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C7ED4" w:rsidRPr="005C7ED4" w14:paraId="68883877" w14:textId="77777777" w:rsidTr="00975431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94C46" w14:textId="77777777" w:rsidR="005C7ED4" w:rsidRPr="005C7ED4" w:rsidRDefault="005C7ED4" w:rsidP="005C7ED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501109445"/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117FE3C3" w14:textId="77777777" w:rsidR="005C7ED4" w:rsidRPr="005C7ED4" w:rsidRDefault="005C7ED4" w:rsidP="005C7ED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A82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86FDFAF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6E50A20" w14:textId="77777777" w:rsidR="005C7ED4" w:rsidRPr="005C7ED4" w:rsidRDefault="005C7ED4" w:rsidP="005C7ED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BC24765" w14:textId="77777777" w:rsidR="005C7ED4" w:rsidRPr="005C7ED4" w:rsidRDefault="005C7ED4" w:rsidP="005C7ED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37399208" w14:textId="77777777" w:rsidR="005C7ED4" w:rsidRPr="005C7ED4" w:rsidRDefault="005C7ED4" w:rsidP="005C7E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A41A6B" w14:textId="77777777" w:rsidR="005C7ED4" w:rsidRPr="005C7ED4" w:rsidRDefault="005C7ED4" w:rsidP="005C7E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509648B9" w14:textId="77777777" w:rsidR="005C7ED4" w:rsidRPr="005C7ED4" w:rsidRDefault="005C7ED4" w:rsidP="005C7ED4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2EBEEFA" w14:textId="77777777" w:rsidR="00925B41" w:rsidRPr="005C7ED4" w:rsidRDefault="00925B41" w:rsidP="00925B4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070B07C" w14:textId="142C5F18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6B4E8C5" w14:textId="77777777" w:rsidR="00925B41" w:rsidRPr="005C7ED4" w:rsidRDefault="00925B41" w:rsidP="00925B4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E2F3F43" w14:textId="6E384992" w:rsidR="005C7ED4" w:rsidRPr="005C7ED4" w:rsidRDefault="005C7ED4" w:rsidP="005C7ED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9AF2B7" w14:textId="77777777" w:rsidR="005C7ED4" w:rsidRPr="005C7ED4" w:rsidRDefault="005C7ED4" w:rsidP="005C7ED4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45E163F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C7ED4" w:rsidRPr="005C7ED4" w14:paraId="4745E6C9" w14:textId="77777777" w:rsidTr="00975431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EB154E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9D36A3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45FB3C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C3F58E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02B00A61" w14:textId="77777777" w:rsidR="005C7ED4" w:rsidRPr="005C7ED4" w:rsidRDefault="005C7ED4" w:rsidP="005C7ED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68ACAC9" w14:textId="77777777" w:rsidR="005C7ED4" w:rsidRPr="005C7ED4" w:rsidRDefault="005C7ED4" w:rsidP="005C7E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592468F" w14:textId="77777777" w:rsidR="005C7ED4" w:rsidRPr="005C7ED4" w:rsidRDefault="005C7ED4" w:rsidP="005C7E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7A995A5" w14:textId="77777777" w:rsidR="005C7ED4" w:rsidRPr="005C7ED4" w:rsidRDefault="005C7ED4" w:rsidP="005C7E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FDEAF8A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D00F762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91F318E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CBD154F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CE77A27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C7ED4" w:rsidRPr="005C7ED4" w14:paraId="5B1EDF17" w14:textId="77777777" w:rsidTr="0097543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E4B85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7113FB17" w14:textId="77777777" w:rsidR="005C7ED4" w:rsidRPr="005C7ED4" w:rsidRDefault="005C7ED4" w:rsidP="005C7ED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พฤศจิกายน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949007" w14:textId="77777777" w:rsidR="005C7ED4" w:rsidRPr="005C7ED4" w:rsidRDefault="005C7ED4" w:rsidP="005C7ED4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2C661AF6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250E9B" w14:textId="77777777" w:rsidR="005C7ED4" w:rsidRPr="005C7ED4" w:rsidRDefault="005C7ED4" w:rsidP="005C7ED4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CAE35D5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254314D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2F439CE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E5A5DB7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A131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A47FF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8CCCB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54257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6A233745" w14:textId="77777777" w:rsidTr="009754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16D3E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6A8AEFB" w14:textId="77777777" w:rsidR="005C7ED4" w:rsidRPr="005C7ED4" w:rsidRDefault="005C7ED4" w:rsidP="005C7ED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รายงานการติดตาม ตรวจสอบ และประเมินผลงานมหาวิทยาลัยเทคโนโลยีสุรนารี ประจำปีงบประมาณ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2562 (1 ตุลาคม พ.ศ. 2561-30 กันยายน พ.ศ. 2562)</w:t>
            </w:r>
          </w:p>
          <w:p w14:paraId="604D8349" w14:textId="77777777" w:rsidR="005C7ED4" w:rsidRPr="005C7ED4" w:rsidRDefault="005C7ED4" w:rsidP="005C7ED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18B278E4" w14:textId="77777777" w:rsidR="005C7ED4" w:rsidRPr="005C7ED4" w:rsidRDefault="005C7ED4" w:rsidP="005C7ED4">
            <w:pPr>
              <w:numPr>
                <w:ilvl w:val="0"/>
                <w:numId w:val="22"/>
              </w:numPr>
              <w:spacing w:after="0" w:line="27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มหาวิทยาลัยได้มีการดำเนินการดังนี้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1D46F7D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C5CBC7" w14:textId="77777777" w:rsidR="005C7ED4" w:rsidRPr="005C7ED4" w:rsidRDefault="005C7ED4" w:rsidP="005C7ED4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27621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E9F8AC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FF5B7CD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98FABA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7A7CE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D7BCD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34BE0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B97F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6C3702E4" w14:textId="77777777" w:rsidTr="009754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2EE7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2702FC8" w14:textId="77777777" w:rsidR="005C7ED4" w:rsidRPr="005C7ED4" w:rsidRDefault="005C7ED4" w:rsidP="005C7ED4">
            <w:pPr>
              <w:numPr>
                <w:ilvl w:val="0"/>
                <w:numId w:val="17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ในการประเมินผลงานของมหาวิทยาลัยในปีงบประมาณถัดไป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มหาวิทยาลัยอาจพิจารณาศึกษาเพิ่มเติมในประเด็นดังนี้</w:t>
            </w:r>
          </w:p>
        </w:tc>
        <w:tc>
          <w:tcPr>
            <w:tcW w:w="4139" w:type="dxa"/>
            <w:vMerge w:val="restart"/>
            <w:tcBorders>
              <w:top w:val="nil"/>
            </w:tcBorders>
            <w:shd w:val="clear" w:color="auto" w:fill="auto"/>
          </w:tcPr>
          <w:p w14:paraId="64E5D9A8" w14:textId="77777777" w:rsidR="005C7ED4" w:rsidRPr="005C7ED4" w:rsidRDefault="005C7ED4" w:rsidP="005C7ED4">
            <w:pPr>
              <w:numPr>
                <w:ilvl w:val="0"/>
                <w:numId w:val="24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ฝ่ายการเงินและบริหารทั่วไป โดยหัวหน้าส่วนการเงินและบัญชี ได้ทำบันทึกที่ อว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7402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)/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1392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ลงวันที่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18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ขอพิจารณาทบทวนอัตราผลตอบแทนต่อสินทรัพย์ (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ROA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พร้อมทั้งรองอธิการบดีฝ่ายการเงินและบริหารทั่วไป ได้นำเสนอต่อที่ประชุมผู้บริหารเพื่อพิจารณาโปรแกรมการติดตาม ประจำปีงบประมาณ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พ.ศ.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ซึ่งสำนักงานสภามหาวิทยาลัยจักได้นำเสนอคณะกรรมการติดตาม ตรวจสอบ และประเมิน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ผลงานต่อไป</w:t>
            </w:r>
          </w:p>
          <w:p w14:paraId="60DBDF3E" w14:textId="77777777" w:rsidR="005C7ED4" w:rsidRPr="005C7ED4" w:rsidRDefault="005C7ED4" w:rsidP="005C7ED4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7C896F0A" w14:textId="33043EEB" w:rsidR="005C7ED4" w:rsidRPr="0071385A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</w:t>
            </w:r>
            <w:r w:rsidR="0071385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3F75D83B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6F5242E" w14:textId="77777777" w:rsidR="005C7ED4" w:rsidRPr="005C7ED4" w:rsidRDefault="005C7ED4" w:rsidP="005C7ED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79BCE6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4A508245" w14:textId="77777777" w:rsidR="005C7ED4" w:rsidRPr="005C7ED4" w:rsidRDefault="005C7ED4" w:rsidP="005C7ED4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A26C2F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1CF5C2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10CCD2D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327E594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F3B6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5BF33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4BB8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0622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53268155" w14:textId="77777777" w:rsidTr="005C7ED4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6DC0B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BE4452D" w14:textId="77777777" w:rsidR="005C7ED4" w:rsidRPr="005C7ED4" w:rsidRDefault="005C7ED4" w:rsidP="005C7ED4">
            <w:pPr>
              <w:numPr>
                <w:ilvl w:val="1"/>
                <w:numId w:val="18"/>
              </w:numPr>
              <w:spacing w:after="0" w:line="270" w:lineRule="exact"/>
              <w:ind w:left="859" w:right="40" w:hanging="56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การกำหนดเป้าหมายของอธิการบดีด้านการสร้างความมั่นคงทางการเงิน อาจพิจารณาคำนวณจากสินทรัพย์ช่วงเวลาใดเวลาหนึ่ง หรือ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พิจารณาจากสัดส่วนรายได้ของงบประมาณที่ได้รับ หรือสัดส่วนรายได้นอกงบประมาณที่ได้รับ </w:t>
            </w:r>
          </w:p>
        </w:tc>
        <w:tc>
          <w:tcPr>
            <w:tcW w:w="4139" w:type="dxa"/>
            <w:vMerge/>
            <w:tcBorders>
              <w:bottom w:val="nil"/>
            </w:tcBorders>
            <w:shd w:val="clear" w:color="auto" w:fill="auto"/>
          </w:tcPr>
          <w:p w14:paraId="4F3E8525" w14:textId="77777777" w:rsidR="005C7ED4" w:rsidRPr="005C7ED4" w:rsidRDefault="005C7ED4" w:rsidP="005C7ED4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nil"/>
            </w:tcBorders>
          </w:tcPr>
          <w:p w14:paraId="2C86C65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972DE27" w14:textId="77777777" w:rsidR="005C7ED4" w:rsidRPr="005C7ED4" w:rsidRDefault="005C7ED4" w:rsidP="005C7ED4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C15802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5A1666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51A207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65B83A4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F654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E6DA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409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AC362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4B58D1D8" w14:textId="77777777" w:rsidTr="00975431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C077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A783CB8" w14:textId="77777777" w:rsidR="005C7ED4" w:rsidRPr="005C7ED4" w:rsidRDefault="005C7ED4" w:rsidP="005C7ED4">
            <w:pPr>
              <w:numPr>
                <w:ilvl w:val="0"/>
                <w:numId w:val="17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ประเด็นที่มหาวิทยาลัยควรพิจารณาดำเนินการมีดังนี้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01BE2E1F" w14:textId="77777777" w:rsidR="005C7ED4" w:rsidRPr="005C7ED4" w:rsidRDefault="005C7ED4" w:rsidP="005C7ED4">
            <w:pPr>
              <w:spacing w:after="0" w:line="270" w:lineRule="exact"/>
              <w:ind w:left="60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7FC157A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D0EEB3" w14:textId="77777777" w:rsidR="005C7ED4" w:rsidRPr="005C7ED4" w:rsidRDefault="005C7ED4" w:rsidP="005C7ED4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61F982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ADB7B5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E6D7F8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9C26A0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9B44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50040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75A89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917F5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5312F9D3" w14:textId="77777777" w:rsidTr="0008716F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C05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968" w14:textId="77777777" w:rsidR="005C7ED4" w:rsidRPr="005C7ED4" w:rsidRDefault="005C7ED4" w:rsidP="005C7ED4">
            <w:pPr>
              <w:numPr>
                <w:ilvl w:val="1"/>
                <w:numId w:val="19"/>
              </w:numPr>
              <w:spacing w:after="0" w:line="270" w:lineRule="exact"/>
              <w:ind w:left="859" w:right="43" w:hanging="56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ทบทวนภาระงานของคณาจารย์และนักวิจัยให้สอดคล้องกับยุทธศาสตร์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การเป็นมหาวิทยาลัยแห่งการวิจัย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1C1E075" w14:textId="77777777" w:rsidR="005C7ED4" w:rsidRPr="005C7ED4" w:rsidRDefault="005C7ED4" w:rsidP="005C7ED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5CCD501" w14:textId="77777777" w:rsidR="005C7ED4" w:rsidRPr="005C7ED4" w:rsidRDefault="005C7ED4" w:rsidP="005C7ED4">
            <w:pPr>
              <w:numPr>
                <w:ilvl w:val="0"/>
                <w:numId w:val="20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 ตรวจสอบ และประเมินผลงาน</w:t>
            </w:r>
            <w:r w:rsidRPr="005C7ED4">
              <w:rPr>
                <w:rFonts w:ascii="TH SarabunPSK" w:hAnsi="TH SarabunPSK" w:cs="TH SarabunPSK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ประจำปีงบประมาณ พ.ศ. 2562</w:t>
            </w:r>
            <w:r w:rsidRPr="005C7ED4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ตุลาคม พ.ศ. 2561-30 กันยายน พ.ศ. 2562) </w:t>
            </w:r>
            <w:r w:rsidRPr="005C7ED4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 (ร่าง) รายงานฯ ที่เสนอ</w:t>
            </w:r>
          </w:p>
          <w:p w14:paraId="6E143B70" w14:textId="77777777" w:rsidR="005C7ED4" w:rsidRPr="005C7ED4" w:rsidRDefault="005C7ED4" w:rsidP="005C7ED4">
            <w:pPr>
              <w:numPr>
                <w:ilvl w:val="0"/>
                <w:numId w:val="20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5C7ED4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5C7ED4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1ABF" w14:textId="77777777" w:rsidR="005C7ED4" w:rsidRPr="005C7ED4" w:rsidRDefault="005C7ED4" w:rsidP="005C7ED4">
            <w:pPr>
              <w:numPr>
                <w:ilvl w:val="0"/>
                <w:numId w:val="24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โดยส่วนทรัพยากรบุคคลได้ดำเนินการดังต่อไปนี้ ได้แต่งตั้งคณะกรรมการ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พิจารณาปรับปรุงภาระงานคณาจารย์และแนวทางการคำนวณภาระงานคณาจารย์ประจำ มหาวิทยาลัยเทคโนโลยีสุรนารี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และได้ดำเนินการเพื่อเตรียมความพร้อมในการ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ปรับปรุงภาระงานคณาจารย์และแนวทางการคำนวณภาระงานคณาจารย์ประจำ 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อย่างต่อเนื่องไปแล้วหลายประการ อาทิ มอบหมายให้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ทุกสำนักวิชาให้ข้อมูล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เพื่อนำไปใช้ประกอบการทบทวนภาระงานขั้นต่ำของคณาจารย์ประจำ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เพื่อให้คณะกรรมการนำมา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กำหนดกรอบแนวคิดในการปรับปรุงภาระงาน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จากนั้น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ออกแบบองค์ประกอบและกำหนดอัตราส่วนเกณฑ์ขั้นต่ำ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แบ่งเป็น 2 กลุ่ม คือ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วิทยาศาสตร์กายภาพ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กลุ่มวิทยาศาสตร์สุขภาพ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ประธานกลุ่มวิทยาศาสตร์กายภาพและกลุ่มวิทยาศาสตร์สุขภาพ นำเสนอข้อมูลต่อคณะ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กรรมการ อนึ่ง เนื่องจากการปรับปรุงภาระงานคณาจารย์ถือเป็นเรื่องสำคัญ ปัจจุบันมีปัจจัยภายนอกเข้ามากระทบกระบวนการจัดการเรียนการสอนและวิจัยค่อนข้างมากซึ่งจะส่งผลไปยังการขอตำแหน่งทางวิชาการด้วย อาทิ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 งานบริการวิชาการ งานผู้สอนที่ได้รับการรับรองวิทยฐานะตามกรอบ (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UKPFS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ตลอดจนการจัดการเรียนการสอน/วิจัย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บริการวิชาการ ในรูปแบบ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New Normal 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กับมหาวิทยาลัยอยู่ระหว่างการปรับปรุงข้อบังคับว่าด้วยการขอกำหนดตำแหน่งทางวิชาการซึ่งมีความเกี่ยวข้องกัน คณะกรรมการจึงเห็นควรให้มีการปรับปรุงแบบ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Minor Revision 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ในเรื่องที่เป็น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Pain Point 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ก่อน โดยมีผลการปรับปรุงหลายในเรื่อง อาทิ มติสภาวิชาการ ครั้งที่ 3/2562 เมื่อวันที่ 7 มีนาคม พ.ศ. 2562 เห็นชอบการปรับค่าภาระงานรายวิชาชนบทศึกษาทางการแพทย์ 1-4 ในเรื่อง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หน้าที่อาจารย์</w:t>
            </w:r>
            <w:r w:rsidRPr="005C7ED4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และหน่วยกิตภาระงาน คณะกรรมการโรงพยาบาล มทส. 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ครั้งที่ 1/2563 เมื่อวันที่ 11 กุมภาพันธ์ พ.ศ.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2563 เห็นชอบในหลักการกำหนดภาระงานและค่าตอบแทน เรื่อง การกำหนดให้นับภาระงานการให้บริการวิชาการในโรงพยาบาลโดยกำหนดให้การบริการวิชาการในโรงพยาบาลขั้นต่ำจำนวน 8 คาบต่อเดือน นับเป็นหน่วยภาระงานการให้บริการวิชาการตามภาระงานบริการวิชาการของมหาวิทยาลัยและกำหนดให้การบริการวิชาการในโรงพยาบาล ตั้งแต่คาบที่ 9 ของเดือนเป็นต้นไปให้นับเป็นค่าตอบแทนพิเศษด้านการบริการวิชาการได้ ทั้งนี้ ต้องไม่เกิน 18 คาบต่อเดือนโดยนับรวมคาบตามเงื่อนไขแรก ซึ่งสอดคล้องกับกรอบแนวคิดที่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คณะกรรมการกำหนด ทั้งนี้ คณะกรรมการได้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แผนการดำเนินการการพิจารณาปรับปรุงภาระงาน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คณาจารย์และแนวทางการคำนวณภาระงาน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คณาจารย์ประจำ มหาวิทยาลัยเทคโนโลยีสุรนารี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ให้แล้วเสร็จภายในไตรมาสที่ 2 ของปีงบประมาณ พ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ศ. 2564</w:t>
            </w:r>
          </w:p>
          <w:p w14:paraId="3EC3C9F5" w14:textId="77777777" w:rsidR="005C7ED4" w:rsidRPr="005C7ED4" w:rsidRDefault="005C7ED4" w:rsidP="005C7ED4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B29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(รองอธิการบดีฝ่ายทรัพยากรบุคคล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7F6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003909C9" w14:textId="77777777" w:rsidR="005C7ED4" w:rsidRPr="005C7ED4" w:rsidRDefault="005C7ED4" w:rsidP="005C7ED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C7ED4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5C7ED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มีนาคม 2564</w:t>
            </w:r>
          </w:p>
          <w:p w14:paraId="27390716" w14:textId="77777777" w:rsidR="005C7ED4" w:rsidRPr="005C7ED4" w:rsidRDefault="005C7ED4" w:rsidP="005C7ED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1D1B122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4853AEB" w14:textId="77777777" w:rsidR="005C7ED4" w:rsidRPr="005C7ED4" w:rsidRDefault="005C7ED4" w:rsidP="005C7ED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ไตรมาสที่ </w:t>
            </w:r>
            <w:r w:rsidRPr="005C7E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5C7E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5C7E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ยกร่างภาระงานและประชาพิจารณ์</w:t>
            </w:r>
          </w:p>
          <w:p w14:paraId="363233D8" w14:textId="77777777" w:rsidR="005C7ED4" w:rsidRPr="005C7ED4" w:rsidRDefault="005C7ED4" w:rsidP="005C7ED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lastRenderedPageBreak/>
              <w:t xml:space="preserve">ไตรมาสที่ 2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: 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เสนอสภาวิชาการ/สภามหาวิทยาลัยเพื่อประกาศใช้</w:t>
            </w:r>
          </w:p>
          <w:p w14:paraId="3EFBC3A7" w14:textId="77777777" w:rsidR="005C7ED4" w:rsidRPr="005C7ED4" w:rsidRDefault="005C7ED4" w:rsidP="005C7ED4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5C7ED4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ไตรมาสที่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  <w:t xml:space="preserve"> 4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 :</w:t>
            </w:r>
            <w:r w:rsidRPr="005C7ED4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 xml:space="preserve"> ประชุม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>คณะกรรมการพิจารณาปรับปรุงภาระงาน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3DE" w14:textId="77777777" w:rsidR="005C7ED4" w:rsidRPr="005C7ED4" w:rsidRDefault="005C7ED4" w:rsidP="005C7ED4">
            <w:pPr>
              <w:spacing w:after="0" w:line="27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28F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F4DBE7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A5129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DB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FEC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D6E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D63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18DF8DA5" w14:textId="77777777" w:rsidTr="0097543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5DB2C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5460758" w14:textId="77777777" w:rsidR="005C7ED4" w:rsidRPr="005C7ED4" w:rsidRDefault="005C7ED4" w:rsidP="005C7ED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(ลับ)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 มกราคม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5A948512" w14:textId="77777777" w:rsidR="005C7ED4" w:rsidRPr="005C7ED4" w:rsidRDefault="005C7ED4" w:rsidP="005C7ED4">
            <w:pPr>
              <w:spacing w:after="0" w:line="28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EC1F608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08595D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591110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F06934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600DA4A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9C32007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06989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8111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29EA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DCD73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37A5ABB2" w14:textId="77777777" w:rsidTr="0097543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B6C0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17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DF4CC59" w14:textId="77777777" w:rsidR="005C7ED4" w:rsidRPr="005C7ED4" w:rsidRDefault="005C7ED4" w:rsidP="005C7ED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(ร่าง) สรุป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ประเมินผลการ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ปฏิบัติงานของอธิการบดี มหาวิทยาลัยเทคโนโลยีสุรนารี ประจำปีงบประมาณ พ.ศ. 2562</w:t>
            </w:r>
          </w:p>
          <w:p w14:paraId="4350620D" w14:textId="77777777" w:rsidR="005C7ED4" w:rsidRPr="005C7ED4" w:rsidRDefault="005C7ED4" w:rsidP="005C7ED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DCE5FE4" w14:textId="77777777" w:rsidR="005C7ED4" w:rsidRPr="005C7ED4" w:rsidRDefault="005C7ED4" w:rsidP="005C7ED4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มหาวิทยาลัยควรศึกษาทบทวนหลักเกณฑ์วิธีการขึ้นเงินเดือนตามผลการปฏิบัติงาน (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Performance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และการขึ้นเงินเพิ่มค่าครองชีพตามสภาวะเศรษฐกิจของพนักงานมหาวิทยาลัยรวมถึง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อธิการบดีในปีงบประมาณถัดไป และนำเสนอสภามหาวิทยาลัยพิจารณาให้ทันกับการประเมินตามกรอบเวลาที่กำหนด</w:t>
            </w:r>
          </w:p>
          <w:p w14:paraId="62FA5297" w14:textId="77777777" w:rsidR="0071385A" w:rsidRDefault="0071385A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1419F7E" w14:textId="0F4EF42E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D9093BD" w14:textId="77777777" w:rsidR="005C7ED4" w:rsidRPr="005C7ED4" w:rsidRDefault="005C7ED4" w:rsidP="00CE01C3">
            <w:pPr>
              <w:numPr>
                <w:ilvl w:val="0"/>
                <w:numId w:val="25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อนุมัติสรุป</w:t>
            </w:r>
            <w:r w:rsidRPr="005C7ED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ผลการประเมินผลการปฏิบัติงานของอธิการบดีมหาวิทยาลัยเทคโนโลยีสุรนารี </w:t>
            </w: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(รองศาสตราจารย์ ดร.วีระพงษ์ แพสุวรรณ) </w:t>
            </w:r>
            <w:r w:rsidRPr="005C7ED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 พ.ศ. 256</w:t>
            </w: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 ตาม (ร่าง) สรุปผลการประเมินฯ ที่เสนอ และแจ้งผลให้อธิการบดีได้รับทราบต่อไป</w:t>
            </w:r>
          </w:p>
          <w:p w14:paraId="2E80BA50" w14:textId="77777777" w:rsidR="005C7ED4" w:rsidRPr="005C7ED4" w:rsidRDefault="005C7ED4" w:rsidP="00CE01C3">
            <w:pPr>
              <w:numPr>
                <w:ilvl w:val="0"/>
                <w:numId w:val="25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</w:t>
            </w:r>
            <w:r w:rsidRPr="005C7ED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การขึ้นเงินเดือนประจำปีของอธิการบดีมหาวิทยาลัยเทคโนโลยีสุรนารี ประจำปีงบประมาณ พ.ศ. 256</w:t>
            </w: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3 ......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86442" w14:textId="77777777" w:rsidR="005C7ED4" w:rsidRPr="005C7ED4" w:rsidRDefault="005C7ED4" w:rsidP="00CE01C3">
            <w:pPr>
              <w:numPr>
                <w:ilvl w:val="0"/>
                <w:numId w:val="31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มหาวิทยาลัยได้มีประกาศมหาวิทยาลัยเทคโนโลยีสุรนารี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เรื่อง นโยบายการจัดทำข้อตกลงการปฏิบัติงาน ประจำปีงบประมาณ พ.ศ. 2563 เพื่อให้มีเครื่องมือการบริหารจัดการสมัยใหม่ที่ช่วยให้อธิการบดีในฐานะเป็นผู้รับผิดชอบสูงสุดและผู้บริหารระดับรองอธิการบดี ผู้ช่วยอธิการบดี คณบดี และผู้อำนวยการศูนย์/สถาบัน ในฐานะเป็นผู้รับผิดชอบการปฏิบัติงาน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เกิดความเข้าใจร่วมกัน มีความคาดหวังที่ตรงกันเกี่ยวกับการดำเนินงานและ การปรับปรุงการดำเนินงานให้ดีขึ้นตามนโยบาย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SUT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proofErr w:type="spellStart"/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Reprofile</w:t>
            </w:r>
            <w:proofErr w:type="spellEnd"/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2020 </w:t>
            </w:r>
            <w:r w:rsidRPr="005C7ED4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มหาวิทยาลัยจึงเห็นสมควรประกาศนโยบายการจัดทำข้อตกลงการปฏิบัติงาน ประจำปีงบประมาณ พ.ศ. 2563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 (1) ให้มีการจัดทำข้อตกลงการปฏิบัติงานซึ่งเป็นการแสดงความจำนงของผู้ทำข้อตกลง คือ ผู้บริหารระดับรองอธิการบดี ผู้ช่วยอธิการบดี คณบดี และผู้อำนวยการศูนย์/สถาบัน เกี่ยวกับการพัฒนาการปฏิบัติงานและผลการดำเนินงานของผู้บริหารที่รับผิดชอบต้องการบรรลุผลโดยมีตัวชี้วัด เป้าหมาย และเกณฑ์การให้คะแนนที่ชัดเจนกับผู้รับข้อตกลง คือ อธิการบดี ภายหลังจากที่แผนยุทธศาสตร์และกรอบการติดตาม ตรวจสอบ และประเมินผลงาน ประจำปีงบประมาณของมหาวิทยาลัย ได้ผ่านการพิจารณากลั่นกรองและได้รับความเห็นชอบจากสภามหาวิทยาลัยแล้ว (2) การจัดทำข้อตกลงการปฏิบัติงานให้ทำเป็นลายลักษณ์อักษรเพื่อแสดงถึงภาระรับผิดชอบต่อผลงานซึ่งประกอบด้วยตัวชี้วัด เป้าหมาย และเกณฑ์การให้คะแนนที่ชัดเจน โดยระยะเวลาของข้อตกลงการปฏิบัติงานซึ่งเริ่มต้นและสิ้นสุดจะสอดคล้องกับปีงบประมาณของมหาวิทยาลัย (3) ให้ผู้ทำข้อตกลงรายงานผลการดำเนินงานต่อผู้รับข้อตกลงทุกไตรมาส (4) ผลการดำเนินงานตามข้อตกลงจะนำไปใช้เป็นเกณฑ์ในการประเมินผลการปฏิบัติงานประจำปีและการพิจารณาขึ้น (5) กรณีของ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สายปฏิบัติการให้หน่วยงานระดับศูนย์ สำนักวิชา และส่วน เป็นหน่วยงานนำร่อง 3 หน่วยงาน ดังนี้ </w:t>
            </w:r>
          </w:p>
          <w:p w14:paraId="74AAFF9B" w14:textId="77777777" w:rsidR="005C7ED4" w:rsidRPr="005C7ED4" w:rsidRDefault="005C7ED4" w:rsidP="005C7ED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1. ระดับศูนย์/สถาบัน มอบหมายให้ศูนย์เครื่องมือวิทยาศาสตร์และเทคโนโลยี</w:t>
            </w:r>
          </w:p>
          <w:p w14:paraId="5F1CD006" w14:textId="77777777" w:rsidR="005C7ED4" w:rsidRPr="005C7ED4" w:rsidRDefault="005C7ED4" w:rsidP="005C7ED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2. ระดับสำนักวิชา มอบหมายให้สำนักวิชาวิศวกรรมศาสตร์</w:t>
            </w:r>
          </w:p>
          <w:p w14:paraId="6F65539D" w14:textId="77777777" w:rsidR="005C7ED4" w:rsidRPr="005C7ED4" w:rsidRDefault="005C7ED4" w:rsidP="005C7ED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3. ระดับส่วนงาน มอบหมายให้ส่วนทรัพยากรบุคคล</w:t>
            </w:r>
          </w:p>
          <w:p w14:paraId="1D459B48" w14:textId="77777777" w:rsidR="005C7ED4" w:rsidRPr="005C7ED4" w:rsidRDefault="005C7ED4" w:rsidP="005C7ED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ทั้งนี้ เนื่องจากมหาวิทยาลัยได้มีนโยบายให้พนักงาน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work from home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ตั้งแต่วันที่ 23 มีนาคม พ.ศ. 2563 ถึงวันที่ 22 พฤษภาคม พ.ศ. 2563 เพื่อเป็นการปฏิบัติตามมาตรการป้องกันการระบาดของเชื้อไวรัสโคโรน่า (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-19) ทำให้เลื่อนการจัด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Workshop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ของศูนย์เครื่องมือวิทยาศาสตร์และเทคโนโลยีโดยกำหนดการใหม่จะจัด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Workshop </w:t>
            </w:r>
            <w:r w:rsidRPr="005C7ED4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ในไตรมาสที่ 4 ต่อไป</w:t>
            </w:r>
          </w:p>
          <w:p w14:paraId="1262ECB4" w14:textId="77777777" w:rsidR="005C7ED4" w:rsidRPr="005C7ED4" w:rsidRDefault="005C7ED4" w:rsidP="005C7ED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781F7D2B" w14:textId="77777777" w:rsidR="005C7ED4" w:rsidRPr="005C7ED4" w:rsidRDefault="005C7ED4" w:rsidP="005C7ED4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ทรัพยากรบุคคล 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B11DB45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715E1A0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2563</w:t>
            </w:r>
          </w:p>
          <w:p w14:paraId="0D7D7ED6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27784B4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E2AA044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1 : -</w:t>
            </w:r>
          </w:p>
          <w:p w14:paraId="2453375B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2 : - </w:t>
            </w:r>
          </w:p>
          <w:p w14:paraId="277F720E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ไตรมาสที่ 3 : เสนอขอความเห็นชอบและขออนุมัติหลักเกณฑ์และวิธีการขึ้นเงินเดือนของพนักงาน</w:t>
            </w:r>
          </w:p>
          <w:p w14:paraId="5F474E50" w14:textId="77777777" w:rsidR="005C7ED4" w:rsidRPr="005C7ED4" w:rsidRDefault="005C7ED4" w:rsidP="005C7ED4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4 : ประกาศหลักเกณฑ์และวิธีการขึ้นเงินเดือนของพนักงาน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D943AFD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lastRenderedPageBreak/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AA7D347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3611CB1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967A3B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1A9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D45" w14:textId="77777777" w:rsidR="005C7ED4" w:rsidRPr="005C7ED4" w:rsidRDefault="005C7ED4" w:rsidP="005C7ED4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7D7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2E7" w14:textId="77777777" w:rsidR="005C7ED4" w:rsidRPr="005C7ED4" w:rsidRDefault="005C7ED4" w:rsidP="005C7ED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0228B216" w14:textId="77777777" w:rsidTr="0097543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87E00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9E6B8CB" w14:textId="77777777" w:rsidR="005C7ED4" w:rsidRPr="005C7ED4" w:rsidRDefault="005C7ED4" w:rsidP="005C7ED4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(ลับ)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 มีนาคม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34C01B6" w14:textId="77777777" w:rsidR="005C7ED4" w:rsidRPr="005C7ED4" w:rsidRDefault="005C7ED4" w:rsidP="005C7ED4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5EA8546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07A653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84741A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D66DAE5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DE847AE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3129270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89D52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02F9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610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37914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33CB9F44" w14:textId="77777777" w:rsidTr="007014C5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A3D9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A4E9BF7" w14:textId="77777777" w:rsidR="005C7ED4" w:rsidRPr="005C7ED4" w:rsidRDefault="005C7ED4" w:rsidP="005C7ED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ขออนุมัติหลักเกณฑ์การจัดสรรและจ่ายเงินบำเหน็จรางวัลจากผลการดำเนินงานของเทคโนธานี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2561</w:t>
            </w:r>
          </w:p>
          <w:p w14:paraId="14C2454C" w14:textId="77777777" w:rsidR="005C7ED4" w:rsidRPr="005C7ED4" w:rsidRDefault="005C7ED4" w:rsidP="005C7ED4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7BE94408" w14:textId="77777777" w:rsidR="005C7ED4" w:rsidRPr="005C7ED4" w:rsidRDefault="005C7ED4" w:rsidP="00CE01C3">
            <w:pPr>
              <w:numPr>
                <w:ilvl w:val="0"/>
                <w:numId w:val="31"/>
              </w:numPr>
              <w:spacing w:after="0" w:line="28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มหาวิทยาลัยได้มีการดำเนินการดังนี้</w:t>
            </w:r>
          </w:p>
          <w:p w14:paraId="3EE3D56D" w14:textId="77777777" w:rsidR="005C7ED4" w:rsidRPr="005C7ED4" w:rsidRDefault="005C7ED4" w:rsidP="005C7ED4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57F8D7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61EF88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2F192F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E605AE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74A35F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EAC7870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51D2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5169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C06BC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08C1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0A88F7DD" w14:textId="77777777" w:rsidTr="007014C5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4AA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2BCD9A0" w14:textId="40504763" w:rsidR="005C7ED4" w:rsidRPr="00925B41" w:rsidRDefault="005C7ED4" w:rsidP="00925B41">
            <w:pPr>
              <w:numPr>
                <w:ilvl w:val="0"/>
                <w:numId w:val="26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มหาวิทยาลัยควรวิเคราะห์ระบบบัญชีของหน่วยวิสาหกิจให้ชัดเจน เพื่อใช้ประกอบการพิจารณาหลักเกณฑ์การจ่ายเงินบำเหน็จรางวัลของหน่วยวิสาหกิจ โดยการคำนวณค่าใช้จ่ายให้รวมต้นทุนแฝงในการดำเนินกิจการ (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Overhead Cost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ต้นทุนการดำเนินการ (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Operation Cost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และค่าสถานที่ที่มหาวิทยาลัยจัดสรรให้หน่วยวิสาหกิจ รวมถึงค่าแบรนด์ มทส. ด้วย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F59A93" w14:textId="77777777" w:rsidR="005C7ED4" w:rsidRPr="005C7ED4" w:rsidRDefault="005C7ED4" w:rsidP="005C7ED4">
            <w:pPr>
              <w:spacing w:after="0" w:line="27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1)-2)  ฝ่ายการเงินและบริหารทั่วไป โดยหัวหน้าส่วนการเงินและบัญชี ประสานงานผู้เกี่ยวข้องในการนำข้อมูลดำเนินการเพื่อเป็นแนวทางกำหนดหลักเกณฑ์การจ่ายเงินบำเหน็จรางวัลที่เหมาะสมจากผลการดำเนินงานของหน่วยวิสาหกิจต่อไป</w:t>
            </w:r>
          </w:p>
          <w:p w14:paraId="2637F63C" w14:textId="77777777" w:rsidR="005C7ED4" w:rsidRPr="005C7ED4" w:rsidRDefault="005C7ED4" w:rsidP="005C7ED4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BEE26CD" w14:textId="524BA31E" w:rsidR="005C7ED4" w:rsidRDefault="005C7ED4" w:rsidP="005C7ED4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C5CAF" wp14:editId="74DBD1AD">
                      <wp:simplePos x="0" y="0"/>
                      <wp:positionH relativeFrom="column">
                        <wp:posOffset>-12341</wp:posOffset>
                      </wp:positionH>
                      <wp:positionV relativeFrom="paragraph">
                        <wp:posOffset>34594</wp:posOffset>
                      </wp:positionV>
                      <wp:extent cx="135172" cy="1152939"/>
                      <wp:effectExtent l="0" t="0" r="17780" b="28575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52939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42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199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-.95pt;margin-top:2.7pt;width:10.65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" adj="211,3069"/>
                  </w:pict>
                </mc:Fallback>
              </mc:AlternateConten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 โดยหัวหน้าส่วนการเงินและบัญชี)</w:t>
            </w:r>
          </w:p>
          <w:p w14:paraId="3ABD9B0D" w14:textId="3DCD5298" w:rsidR="00925B41" w:rsidRDefault="00925B41" w:rsidP="005C7ED4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8E666CA" w14:textId="2EC2D647" w:rsidR="00925B41" w:rsidRDefault="00925B41" w:rsidP="005C7ED4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A53597F" w14:textId="49BA6C5A" w:rsidR="005C7ED4" w:rsidRPr="005C7ED4" w:rsidRDefault="005C7ED4" w:rsidP="00925B4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9D1A81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80E97A3" w14:textId="77777777" w:rsidR="005C7ED4" w:rsidRPr="005C7ED4" w:rsidRDefault="005C7ED4" w:rsidP="005C7ED4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DC1AB7" w14:textId="77777777" w:rsidR="005C7ED4" w:rsidRPr="005C7ED4" w:rsidRDefault="005C7ED4" w:rsidP="005C7ED4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0F9916E" w14:textId="77777777" w:rsidR="005C7ED4" w:rsidRPr="005C7ED4" w:rsidRDefault="005C7ED4" w:rsidP="005C7ED4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14D1695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75682213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6F02BD6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6CE912D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DA43C6C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EC33E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EA5B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DD0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CB7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E63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25B41" w:rsidRPr="005C7ED4" w14:paraId="4C5ED1D9" w14:textId="77777777" w:rsidTr="007014C5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070F" w14:textId="77777777" w:rsidR="00925B41" w:rsidRPr="005C7ED4" w:rsidRDefault="00925B41" w:rsidP="007014C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980B1D1" w14:textId="52A4E865" w:rsidR="00925B41" w:rsidRPr="005C7ED4" w:rsidRDefault="00925B41" w:rsidP="007014C5">
            <w:pPr>
              <w:numPr>
                <w:ilvl w:val="0"/>
                <w:numId w:val="26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กำหนดหลักเกณฑ์การจ่ายเงินบำเหน็จรางวัลจากผลการดำเนินงานของหน่วยวิสาหกิจอื่นที่ยังไม่มีผลกำไรด้วย เพื่อเป็นขวัญและกำลังใจให้กับบุคลากรที่สามารถขับเคลื่อนองค์กรได้ตามเป้าหมาย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32552D" w14:textId="77777777" w:rsidR="00925B41" w:rsidRPr="005C7ED4" w:rsidRDefault="00925B41" w:rsidP="007014C5">
            <w:pPr>
              <w:spacing w:after="0" w:line="27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480ECC9C" w14:textId="77777777" w:rsidR="00925B41" w:rsidRPr="005C7ED4" w:rsidRDefault="00925B41" w:rsidP="00925B41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CC644B" wp14:editId="617910B0">
                      <wp:simplePos x="0" y="0"/>
                      <wp:positionH relativeFrom="column">
                        <wp:posOffset>-12341</wp:posOffset>
                      </wp:positionH>
                      <wp:positionV relativeFrom="paragraph">
                        <wp:posOffset>36305</wp:posOffset>
                      </wp:positionV>
                      <wp:extent cx="88231" cy="755374"/>
                      <wp:effectExtent l="0" t="0" r="26670" b="26035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31" cy="755374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42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15287" id="Right Brace 11" o:spid="_x0000_s1026" type="#_x0000_t88" style="position:absolute;margin-left:-.95pt;margin-top:2.85pt;width:6.9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" adj="210,3069"/>
                  </w:pict>
                </mc:Fallback>
              </mc:AlternateConten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 โดยหัวหน้าส่วนการเงินและบัญชี)</w:t>
            </w:r>
          </w:p>
          <w:p w14:paraId="0AFA664F" w14:textId="77777777" w:rsidR="00925B41" w:rsidRPr="005C7ED4" w:rsidRDefault="00925B41" w:rsidP="007014C5">
            <w:pPr>
              <w:spacing w:after="0" w:line="270" w:lineRule="exact"/>
              <w:ind w:left="263"/>
              <w:contextualSpacing/>
              <w:jc w:val="left"/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33398B3" w14:textId="77777777" w:rsidR="00925B41" w:rsidRPr="005C7ED4" w:rsidRDefault="00925B41" w:rsidP="007014C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D75E71E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F302671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53F8DE7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2338A05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2B702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3B5B8" w14:textId="77777777" w:rsidR="00925B41" w:rsidRPr="005C7ED4" w:rsidRDefault="00925B41" w:rsidP="007014C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F4690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2B963" w14:textId="77777777" w:rsidR="00925B41" w:rsidRPr="005C7ED4" w:rsidRDefault="00925B41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326B6201" w14:textId="77777777" w:rsidTr="00925B4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9A257" w14:textId="77777777" w:rsidR="005C7ED4" w:rsidRPr="005C7ED4" w:rsidRDefault="005C7ED4" w:rsidP="007014C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7F5C143" w14:textId="77777777" w:rsidR="005C7ED4" w:rsidRPr="005C7ED4" w:rsidRDefault="005C7ED4" w:rsidP="007014C5">
            <w:pPr>
              <w:numPr>
                <w:ilvl w:val="0"/>
                <w:numId w:val="26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ให้เข้าใจตรงกัน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2A04297E" w14:textId="77777777" w:rsidR="005C7ED4" w:rsidRPr="005C7ED4" w:rsidRDefault="005C7ED4" w:rsidP="007014C5">
            <w:pPr>
              <w:numPr>
                <w:ilvl w:val="0"/>
                <w:numId w:val="26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ควรศึกษาและกำหนดหลักเกณฑ์การจ่ายเงินบำเหน็จรางวัลจากผลการดำเนินงานของหน่วยวิสาหกิจทุกแห่งให้ชัดเจน โดยจัดทำเป็นระเบียบ หรือข้อบังคับ หรือประกาศ และนำเสนอสภามหาวิทยาลัยพิจารณาอนุมัติ ก่อนการจัดสรรจ่ายเงินบำเหน็จรางวัลในครั้งต่อไป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7CB88DE1" w14:textId="77777777" w:rsidR="005C7ED4" w:rsidRPr="005C7ED4" w:rsidRDefault="005C7ED4" w:rsidP="007014C5">
            <w:pPr>
              <w:spacing w:after="0" w:line="27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3)-4) 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ได้ดำเนินการจัดทำคำสั่งแต่งตั้งคณะทำงานกำหนดหลักเกณฑ์การจ่ายเงินบำเหน็จรางวัล</w:t>
            </w:r>
            <w:r w:rsidRPr="005C7ED4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จากผลการดำเนินงานของหน่วยวิสาหกิจมหาวิทยาลัยเทคโนโลยีสุรนารีเป็นที่เรียบร้อยแล้ว</w:t>
            </w:r>
          </w:p>
          <w:p w14:paraId="4F27D90A" w14:textId="77777777" w:rsidR="005C7ED4" w:rsidRPr="005C7ED4" w:rsidRDefault="005C7ED4" w:rsidP="007014C5">
            <w:pPr>
              <w:spacing w:after="0" w:line="27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46BE287A" w14:textId="77777777" w:rsidR="005C7ED4" w:rsidRPr="005C7ED4" w:rsidRDefault="005C7ED4" w:rsidP="007014C5">
            <w:pPr>
              <w:spacing w:after="0" w:line="27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572A8" wp14:editId="35DC5346">
                      <wp:simplePos x="0" y="0"/>
                      <wp:positionH relativeFrom="column">
                        <wp:posOffset>-11512</wp:posOffset>
                      </wp:positionH>
                      <wp:positionV relativeFrom="paragraph">
                        <wp:posOffset>31232</wp:posOffset>
                      </wp:positionV>
                      <wp:extent cx="77470" cy="1424940"/>
                      <wp:effectExtent l="0" t="0" r="17780" b="2286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14249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79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E4F4" id="Right Brace 5" o:spid="_x0000_s1026" type="#_x0000_t88" style="position:absolute;margin-left:-.9pt;margin-top:2.45pt;width:6.1pt;height:11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" adj="98,3869"/>
                  </w:pict>
                </mc:Fallback>
              </mc:AlternateConten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ทรัพยากรบุคคล โดยหัวหน้าส่วนทรัพยากรบุคคล)</w:t>
            </w:r>
          </w:p>
          <w:p w14:paraId="0823B3FB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BC47A0" w14:textId="77777777" w:rsidR="005C7ED4" w:rsidRPr="005C7ED4" w:rsidRDefault="005C7ED4" w:rsidP="007014C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E149BBE" w14:textId="77777777" w:rsidR="005C7ED4" w:rsidRPr="005C7ED4" w:rsidRDefault="005C7ED4" w:rsidP="007014C5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2563 </w:t>
            </w:r>
          </w:p>
          <w:p w14:paraId="37A7A0F7" w14:textId="77777777" w:rsidR="005C7ED4" w:rsidRPr="005C7ED4" w:rsidRDefault="005C7ED4" w:rsidP="007014C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D6EE83" w14:textId="77777777" w:rsidR="005C7ED4" w:rsidRPr="005C7ED4" w:rsidRDefault="005C7ED4" w:rsidP="007014C5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488D5B5" w14:textId="77777777" w:rsidR="005C7ED4" w:rsidRPr="005C7ED4" w:rsidRDefault="005C7ED4" w:rsidP="007014C5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007B4A7D" w14:textId="77777777" w:rsidR="005C7ED4" w:rsidRPr="005C7ED4" w:rsidRDefault="005C7ED4" w:rsidP="007014C5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5C7ED4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5C7E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14E546B3" w14:textId="77777777" w:rsidR="005C7ED4" w:rsidRPr="005C7ED4" w:rsidRDefault="005C7ED4" w:rsidP="007014C5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5C7ED4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จัดทำคำสั่งแต่งตั้งคณะทำงาน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D5F7BA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8D707A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7620C8A4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2BE30FD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A4C07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37485" w14:textId="77777777" w:rsidR="005C7ED4" w:rsidRPr="005C7ED4" w:rsidRDefault="005C7ED4" w:rsidP="007014C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9F334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3C00C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11FA72EE" w14:textId="77777777" w:rsidTr="00975431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8B71" w14:textId="77777777" w:rsidR="005C7ED4" w:rsidRPr="005C7ED4" w:rsidRDefault="005C7ED4" w:rsidP="007014C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641480A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2175873E" w14:textId="77777777" w:rsidR="005C7ED4" w:rsidRPr="005C7ED4" w:rsidRDefault="005C7ED4" w:rsidP="007014C5">
            <w:pPr>
              <w:numPr>
                <w:ilvl w:val="0"/>
                <w:numId w:val="27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อนุมัติให้ใช้หลักเกณฑ์การจ่ายเงินบำเหน็จรางวัลจากผลการดำเนินงานของเทคโนธานีตามที่เสนอ เฉพาะในครั้งนี้</w:t>
            </w:r>
          </w:p>
          <w:p w14:paraId="34D226AC" w14:textId="77777777" w:rsidR="005C7ED4" w:rsidRPr="005C7ED4" w:rsidRDefault="005C7ED4" w:rsidP="007014C5">
            <w:pPr>
              <w:numPr>
                <w:ilvl w:val="0"/>
                <w:numId w:val="27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อนุมัติการจ่ายเงินบำเหน็จรางวัลจากผลการดำเนินงานของเทคโนธานี ประจำปีงบประมาณ พ.ศ. 2561</w:t>
            </w: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.....</w:t>
            </w:r>
          </w:p>
          <w:p w14:paraId="7D226375" w14:textId="77777777" w:rsidR="005C7ED4" w:rsidRPr="005C7ED4" w:rsidRDefault="005C7ED4" w:rsidP="007014C5">
            <w:pPr>
              <w:numPr>
                <w:ilvl w:val="0"/>
                <w:numId w:val="27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โดยฝ่ายทรัพยากรบุคคลศึกษาและกำหนดหลักเกณฑ์การจ่ายเงินบำเหน็จรางวัลจากผลการดำเนินงานของหน่วยวิสาหกิจทุกแห่ง และนำเสนอสภามหาวิทยาลัยอนุมัติก่อนนำไปใช้ในอนาคต ตามข้อสังเกต/ข้อเสนอแนะ</w:t>
            </w:r>
          </w:p>
          <w:p w14:paraId="2B4E6A94" w14:textId="77777777" w:rsidR="005C7ED4" w:rsidRPr="005C7ED4" w:rsidRDefault="005C7ED4" w:rsidP="007014C5">
            <w:pPr>
              <w:numPr>
                <w:ilvl w:val="0"/>
                <w:numId w:val="27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B78F8" w14:textId="77777777" w:rsidR="005C7ED4" w:rsidRPr="005C7ED4" w:rsidRDefault="005C7ED4" w:rsidP="007014C5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223CADB1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CE032D9" w14:textId="60A0DB1F" w:rsidR="005C7ED4" w:rsidRPr="007014C5" w:rsidRDefault="005C7ED4" w:rsidP="007014C5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014C5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กำหนดหลักเกณฑ์การจ่ายเงินบำเหน็จรางวัลจา</w:t>
            </w:r>
            <w:r w:rsidR="007014C5" w:rsidRPr="007014C5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กผลการดำเนินงานของหน่วยวิสาหกิจ</w:t>
            </w:r>
            <w:r w:rsidRPr="007014C5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</w:p>
          <w:p w14:paraId="100B769E" w14:textId="77777777" w:rsidR="005C7ED4" w:rsidRPr="005C7ED4" w:rsidRDefault="005C7ED4" w:rsidP="007014C5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5C7ED4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C7ED4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ยกร่างระเบียบ ข้อบังคับ หรือประกาศหลักเกณฑ์การจ่ายเงินบำเหน็จรางวัลจากผลการดำเนินงานของหน่วยวิสาหกิจ มหาวิทยาลัยเทคโนโลยีสุรนารี</w:t>
            </w:r>
          </w:p>
          <w:p w14:paraId="22D23F53" w14:textId="77777777" w:rsidR="005C7ED4" w:rsidRPr="005C7ED4" w:rsidRDefault="005C7ED4" w:rsidP="007014C5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ไตรมาสที่ </w:t>
            </w:r>
            <w:r w:rsidRPr="005C7ED4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C7ED4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C7ED4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5C7ED4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นำเสนอสภามหาวิทยาลัย </w:t>
            </w:r>
            <w:r w:rsidRPr="005C7ED4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6D42845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19C618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BD15745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0DAFA9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A5B6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D3F" w14:textId="77777777" w:rsidR="005C7ED4" w:rsidRPr="005C7ED4" w:rsidRDefault="005C7ED4" w:rsidP="007014C5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AB1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512" w14:textId="77777777" w:rsidR="005C7ED4" w:rsidRPr="005C7ED4" w:rsidRDefault="005C7ED4" w:rsidP="007014C5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017E190" w14:textId="77777777" w:rsidR="005C7ED4" w:rsidRPr="005C7ED4" w:rsidRDefault="005C7ED4" w:rsidP="005C7ED4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</w:pPr>
      <w:r w:rsidRPr="005C7ED4"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5C7ED4" w:rsidRPr="005C7ED4" w14:paraId="672B5BD9" w14:textId="77777777" w:rsidTr="00975431">
        <w:trPr>
          <w:tblHeader/>
        </w:trPr>
        <w:tc>
          <w:tcPr>
            <w:tcW w:w="580" w:type="dxa"/>
            <w:vMerge w:val="restart"/>
            <w:vAlign w:val="center"/>
          </w:tcPr>
          <w:bookmarkEnd w:id="0"/>
          <w:p w14:paraId="3F3527A1" w14:textId="77777777" w:rsidR="005C7ED4" w:rsidRPr="005C7ED4" w:rsidRDefault="005C7ED4" w:rsidP="005C7ED4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53E2EEA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6D9AC8A2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660FD1FB" w14:textId="77777777" w:rsidR="005C7ED4" w:rsidRPr="005C7ED4" w:rsidRDefault="005C7ED4" w:rsidP="005C7E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7F77004" w14:textId="77777777" w:rsidR="005C7ED4" w:rsidRPr="005C7ED4" w:rsidRDefault="005C7ED4" w:rsidP="005C7E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3A90F729" w14:textId="77777777" w:rsidR="005C7ED4" w:rsidRPr="005C7ED4" w:rsidRDefault="005C7ED4" w:rsidP="005C7ED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6666B217" w14:textId="77777777" w:rsidR="005C7ED4" w:rsidRPr="005C7ED4" w:rsidRDefault="005C7ED4" w:rsidP="005C7ED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CCB002A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62D1FCA2" w14:textId="77777777" w:rsidR="005C7ED4" w:rsidRPr="005C7ED4" w:rsidRDefault="005C7ED4" w:rsidP="005C7E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D5C797" w14:textId="77777777" w:rsidR="005C7ED4" w:rsidRPr="005C7ED4" w:rsidRDefault="005C7ED4" w:rsidP="005C7ED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C7E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2056C58C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BE54F98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C7ED4" w:rsidRPr="005C7ED4" w14:paraId="50138D5E" w14:textId="77777777" w:rsidTr="00975431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056F87AD" w14:textId="77777777" w:rsidR="005C7ED4" w:rsidRPr="005C7ED4" w:rsidRDefault="005C7ED4" w:rsidP="005C7ED4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22B4A448" w14:textId="77777777" w:rsidR="005C7ED4" w:rsidRPr="005C7ED4" w:rsidRDefault="005C7ED4" w:rsidP="005C7ED4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070F2CFC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C3D7651" w14:textId="77777777" w:rsidR="005C7ED4" w:rsidRPr="005C7ED4" w:rsidRDefault="005C7ED4" w:rsidP="005C7ED4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CF0F92A" w14:textId="77777777" w:rsidR="005C7ED4" w:rsidRPr="005C7ED4" w:rsidRDefault="005C7ED4" w:rsidP="005C7E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13937DED" w14:textId="77777777" w:rsidR="005C7ED4" w:rsidRPr="005C7ED4" w:rsidRDefault="005C7ED4" w:rsidP="005C7E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1C52B362" w14:textId="77777777" w:rsidR="005C7ED4" w:rsidRPr="005C7ED4" w:rsidRDefault="005C7ED4" w:rsidP="005C7ED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2BB8789D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5EF7F9D9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38D95D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F7B554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F42A9D" w14:textId="77777777" w:rsidR="005C7ED4" w:rsidRPr="005C7ED4" w:rsidRDefault="005C7ED4" w:rsidP="005C7ED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C7ED4" w:rsidRPr="005C7ED4" w14:paraId="5DAD32DC" w14:textId="77777777" w:rsidTr="00975431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C57B24E" w14:textId="77777777" w:rsidR="005C7ED4" w:rsidRPr="005C7ED4" w:rsidRDefault="005C7ED4" w:rsidP="005C7E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B601647" w14:textId="77777777" w:rsidR="005C7ED4" w:rsidRPr="005C7ED4" w:rsidRDefault="005C7ED4" w:rsidP="005C7ED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5/2563 วันที่ 27 มิถุนายน 2563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043879E" w14:textId="77777777" w:rsidR="005C7ED4" w:rsidRPr="005C7ED4" w:rsidRDefault="005C7ED4" w:rsidP="005C7ED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6B2D4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767BA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315F3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47DDAC6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B3ED36B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18284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8E935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5545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B6F08B1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5B0320B2" w14:textId="77777777" w:rsidTr="00975431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885037A" w14:textId="77777777" w:rsidR="005C7ED4" w:rsidRPr="005C7ED4" w:rsidRDefault="005C7ED4" w:rsidP="005C7E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24</w:t>
            </w: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4C32" w14:textId="77777777" w:rsidR="005C7ED4" w:rsidRPr="005C7ED4" w:rsidRDefault="005C7ED4" w:rsidP="005C7ED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(ร่าง) ข้อบังคับ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ว่าด้วย</w:t>
            </w: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หลักเกณฑ์และวิธีการแต่งตั้งผู้ช่วยศาสตราจารย์ รองศาสตราจารย์ และศาสตราจารย์ (ฉบับที่ 4) พ.ศ. 2563</w:t>
            </w:r>
          </w:p>
          <w:p w14:paraId="07EECAB9" w14:textId="77777777" w:rsidR="005C7ED4" w:rsidRPr="005C7ED4" w:rsidRDefault="005C7ED4" w:rsidP="005C7ED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C34B" w14:textId="77777777" w:rsidR="005C7ED4" w:rsidRPr="005C7ED4" w:rsidRDefault="005C7ED4" w:rsidP="00CE01C3">
            <w:pPr>
              <w:numPr>
                <w:ilvl w:val="0"/>
                <w:numId w:val="30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(รองอธิการบดีฝ่ายวิชาการและพัฒนาความเป็นสากล)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0BE6" w14:textId="77777777" w:rsidR="005C7ED4" w:rsidRPr="005C7ED4" w:rsidRDefault="005C7ED4" w:rsidP="005C7ED4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D4441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05950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F5F3AE3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362F4B9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4A60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37AB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95917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A9B8327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543A57A0" w14:textId="77777777" w:rsidTr="00975431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20A28FA" w14:textId="77777777" w:rsidR="005C7ED4" w:rsidRPr="005C7ED4" w:rsidRDefault="005C7ED4" w:rsidP="005C7E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2D044" w14:textId="77777777" w:rsidR="005C7ED4" w:rsidRPr="005C7ED4" w:rsidRDefault="005C7ED4" w:rsidP="00CE01C3">
            <w:pPr>
              <w:numPr>
                <w:ilvl w:val="0"/>
                <w:numId w:val="2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44400627"/>
            <w:r w:rsidRPr="005C7ED4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มหาวิทยาลัยควรพิจารณาเรื่องการแต่งตั้งคณะกรรมการจัดทำ </w:t>
            </w:r>
            <w:r w:rsidRPr="005C7ED4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(ร่าง) ข้อบังคับมหาวิทยาลัยเทคโนโลยีสุรนารี ว่าด้วยหลักเกณฑ์และวิธีการแต่งตั้งผู้ช่วยศาสตราจารย์ รองศาสตราจารย์ และศาสตราจารย์ (ฉบับที่ 4) พ.ศ. 2563</w:t>
            </w:r>
            <w:r w:rsidRPr="005C7ED4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โดยมีองค์ประกอบดังนี้</w:t>
            </w:r>
          </w:p>
          <w:p w14:paraId="048CAB8E" w14:textId="77777777" w:rsidR="005C7ED4" w:rsidRPr="005C7ED4" w:rsidRDefault="005C7ED4" w:rsidP="00CE01C3">
            <w:pPr>
              <w:numPr>
                <w:ilvl w:val="0"/>
                <w:numId w:val="29"/>
              </w:numPr>
              <w:spacing w:after="0" w:line="260" w:lineRule="exact"/>
              <w:ind w:left="616" w:right="43" w:hanging="274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กรรมการจากคณะกรรมการพิจารณาตำแหน่งทางวิชาการ</w:t>
            </w:r>
          </w:p>
          <w:p w14:paraId="239E1AF6" w14:textId="77777777" w:rsidR="005C7ED4" w:rsidRPr="005C7ED4" w:rsidRDefault="005C7ED4" w:rsidP="00CE01C3">
            <w:pPr>
              <w:numPr>
                <w:ilvl w:val="0"/>
                <w:numId w:val="29"/>
              </w:numPr>
              <w:spacing w:after="0" w:line="260" w:lineRule="exact"/>
              <w:ind w:left="616" w:right="43" w:hanging="274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กรรมการจากมหาวิทยาลัยที่มีตำแหน่งทางวิชาการระดับศาสตราจารย์ เนื่องจาก</w:t>
            </w:r>
            <w:r w:rsidRPr="005C7E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C7E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ไม่มีผลประโยชน์เกี่ยวข้องในเรื่องนี้ </w:t>
            </w:r>
            <w:bookmarkEnd w:id="2"/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D27F0" w14:textId="77777777" w:rsidR="005C7ED4" w:rsidRPr="005C7ED4" w:rsidRDefault="005C7ED4" w:rsidP="00CE01C3">
            <w:pPr>
              <w:numPr>
                <w:ilvl w:val="0"/>
                <w:numId w:val="30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(รองอธิการบดีฝ่ายทรัพยากรบุคคล)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CA1F" w14:textId="77777777" w:rsidR="005C7ED4" w:rsidRPr="005C7ED4" w:rsidRDefault="005C7ED4" w:rsidP="005C7ED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40058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E1E30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D88F8C6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BC7589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5C5B0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DBE43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FB8F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3879A62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22A0E7EB" w14:textId="77777777" w:rsidTr="00975431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D406D8A" w14:textId="77777777" w:rsidR="005C7ED4" w:rsidRPr="005C7ED4" w:rsidRDefault="005C7ED4" w:rsidP="005C7E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72DDD" w14:textId="77777777" w:rsidR="005C7ED4" w:rsidRPr="005C7ED4" w:rsidRDefault="005C7ED4" w:rsidP="00CE01C3">
            <w:pPr>
              <w:numPr>
                <w:ilvl w:val="0"/>
                <w:numId w:val="29"/>
              </w:numPr>
              <w:spacing w:after="0" w:line="260" w:lineRule="exact"/>
              <w:ind w:left="616" w:right="43" w:hanging="274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กรรมการที่มีความรู้ความเข้าใจในเรื่องการรับใช้สังคมและการนำผลงานทางวิชาการไปใช้ประโยชน์</w:t>
            </w:r>
          </w:p>
          <w:p w14:paraId="0D672BE3" w14:textId="77777777" w:rsidR="005C7ED4" w:rsidRPr="005C7ED4" w:rsidRDefault="005C7ED4" w:rsidP="00CE01C3">
            <w:pPr>
              <w:numPr>
                <w:ilvl w:val="0"/>
                <w:numId w:val="2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eastAsia="Angsan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มหาวิทยาลัยควรศึกษาประกาศคณะกรรมการข้าราชการพลเรือนในสถาบันอุดมศึกษา (ก.พ.อ.)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2563 และจัดทำหลักเกณฑ์ของมหาวิทยาลัยมิให้ต่ำกว่าหลักเกณฑ์ดังกล่าว</w:t>
            </w:r>
          </w:p>
          <w:p w14:paraId="4A0B6A92" w14:textId="77777777" w:rsidR="005C7ED4" w:rsidRPr="005C7ED4" w:rsidRDefault="005C7ED4" w:rsidP="00CE01C3">
            <w:pPr>
              <w:numPr>
                <w:ilvl w:val="0"/>
                <w:numId w:val="2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eastAsia="Angsan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มหาวิทยาลัยควรส่งเสริมและสนับสนุนการเผยแพร่ผลงานของผู้ช่วยศาสตราจารย์ </w:t>
            </w:r>
            <w:r w:rsidRPr="005C7ED4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C7ED4">
              <w:rPr>
                <w:rFonts w:ascii="TH SarabunPSK" w:eastAsia="Angsan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รองศาสตราจารย์ และศาสตราจารย์ ที่มีคุณภาพดีและดีเด่น เพื่อเป็นประโยชน์ต่อสาธารณะ</w:t>
            </w:r>
          </w:p>
          <w:p w14:paraId="33044B57" w14:textId="77777777" w:rsidR="005C7ED4" w:rsidRPr="005C7ED4" w:rsidRDefault="005C7ED4" w:rsidP="00CE01C3">
            <w:pPr>
              <w:numPr>
                <w:ilvl w:val="0"/>
                <w:numId w:val="28"/>
              </w:numPr>
              <w:tabs>
                <w:tab w:val="left" w:pos="1440"/>
              </w:tabs>
              <w:spacing w:after="0" w:line="260" w:lineRule="exact"/>
              <w:ind w:left="346" w:right="43" w:hanging="27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eastAsia="Angsan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มหาวิทยาลัยอาจพิจารณาศึกษาหลักเกณฑ์และวิธีการ</w:t>
            </w:r>
            <w:r w:rsidRPr="005C7ED4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แต่งตั้งผู้ช่วยศาสตราจารย์ </w:t>
            </w:r>
            <w:r w:rsidRPr="005C7ED4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รองศาสตราจารย์ และศาสตราจารย์</w:t>
            </w:r>
            <w:r w:rsidRPr="005C7ED4">
              <w:rPr>
                <w:rFonts w:ascii="TH SarabunPSK" w:eastAsia="Angsana New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เทียบเคียงกับมหาวิทยาลัยในกำกับของรัฐอื่นด้วย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B1C73" w14:textId="77777777" w:rsidR="005C7ED4" w:rsidRPr="005C7ED4" w:rsidRDefault="005C7ED4" w:rsidP="005C7ED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4B6E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DAB21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E7AF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C06DE1E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E8411EB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4939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FC47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1146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48F9055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C7ED4" w:rsidRPr="005C7ED4" w14:paraId="486A074F" w14:textId="77777777" w:rsidTr="00975431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EDF073" w14:textId="77777777" w:rsidR="005C7ED4" w:rsidRPr="005C7ED4" w:rsidRDefault="005C7ED4" w:rsidP="005C7ED4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02E2997" w14:textId="77777777" w:rsidR="005C7ED4" w:rsidRPr="005C7ED4" w:rsidRDefault="005C7ED4" w:rsidP="005C7ED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5C7E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bookmarkStart w:id="3" w:name="_Hlk34133712"/>
          </w:p>
          <w:p w14:paraId="35FE8070" w14:textId="77777777" w:rsidR="005C7ED4" w:rsidRPr="005C7ED4" w:rsidRDefault="005C7ED4" w:rsidP="005C7ED4">
            <w:pPr>
              <w:tabs>
                <w:tab w:val="left" w:pos="1985"/>
              </w:tabs>
              <w:spacing w:after="0" w:line="260" w:lineRule="exact"/>
              <w:ind w:left="274" w:right="-29" w:hanging="274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1) </w:t>
            </w:r>
            <w:bookmarkEnd w:id="3"/>
            <w:r w:rsidRPr="005C7ED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มอบอธิการบดีพิจารณาดำเนินการตามข้อสังเกต/ข้อเสนอแนะข้อ 1) และนำเสนอนายกสภามหาวิทยาลัยเพื่อพิจารณาแต่งตั้งคณะกรรมการต่อไป</w:t>
            </w:r>
          </w:p>
          <w:p w14:paraId="7F9228D1" w14:textId="77777777" w:rsidR="005C7ED4" w:rsidRPr="005C7ED4" w:rsidRDefault="005C7ED4" w:rsidP="005C7ED4">
            <w:pPr>
              <w:tabs>
                <w:tab w:val="left" w:pos="1985"/>
              </w:tabs>
              <w:spacing w:after="0" w:line="260" w:lineRule="exact"/>
              <w:ind w:left="274" w:right="-29" w:hanging="27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7ED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2)  </w:t>
            </w:r>
            <w:r w:rsidRPr="005C7ED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5C7ED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5C7ED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5C7ED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ปรับ (ร่าง) </w:t>
            </w:r>
            <w:r w:rsidRPr="005C7ED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ข้อบังคับมหาวิทยาลัยเทคโนโลยีสุรนารี ว่าด้วยหลักเกณฑ์และวิธีการแต่งตั้งผู้ช่วยศาสตราจารย์ </w:t>
            </w:r>
            <w:r w:rsidRPr="005C7ED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รองศาสตราจารย์ และศาสตราจารย์ (ฉบับที่ 4) พ.ศ. 2563</w:t>
            </w:r>
            <w:r w:rsidRPr="005C7ED4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และนำเสนอตามขั้นตอน</w:t>
            </w:r>
            <w:r w:rsidRPr="005C7ED4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</w:tc>
        <w:tc>
          <w:tcPr>
            <w:tcW w:w="3279" w:type="dxa"/>
            <w:tcBorders>
              <w:top w:val="nil"/>
              <w:bottom w:val="single" w:sz="4" w:space="0" w:color="auto"/>
            </w:tcBorders>
          </w:tcPr>
          <w:p w14:paraId="2534DBDA" w14:textId="77777777" w:rsidR="005C7ED4" w:rsidRPr="005C7ED4" w:rsidRDefault="005C7ED4" w:rsidP="005C7ED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2D5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102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ED7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EF6446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6A6ED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F3E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964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031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3E19A0" w14:textId="77777777" w:rsidR="005C7ED4" w:rsidRPr="005C7ED4" w:rsidRDefault="005C7ED4" w:rsidP="005C7ED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51D24C1" w14:textId="77777777" w:rsidR="00D76943" w:rsidRDefault="00D76943" w:rsidP="005C7ED4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sectPr w:rsidR="00D76943" w:rsidSect="00C33668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D76943" w:rsidRPr="00D76943" w14:paraId="182F005D" w14:textId="77777777" w:rsidTr="002935EF">
        <w:trPr>
          <w:tblHeader/>
        </w:trPr>
        <w:tc>
          <w:tcPr>
            <w:tcW w:w="710" w:type="dxa"/>
            <w:vMerge w:val="restart"/>
            <w:vAlign w:val="center"/>
          </w:tcPr>
          <w:p w14:paraId="7A80AC3D" w14:textId="77777777" w:rsidR="00D76943" w:rsidRPr="00D76943" w:rsidRDefault="00D76943" w:rsidP="00D76943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355C8A7C" w14:textId="77777777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3A39874C" w14:textId="2DB04BB5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4C0836B1" w14:textId="391D0E8C" w:rsidR="00D76943" w:rsidRPr="00D76943" w:rsidRDefault="00D76943" w:rsidP="00D76943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226F419" w14:textId="3E026C37" w:rsidR="00D76943" w:rsidRPr="00D76943" w:rsidRDefault="00D76943" w:rsidP="00D76943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5B6F4E14" w14:textId="5955E0D9" w:rsidR="00D76943" w:rsidRPr="00D76943" w:rsidRDefault="00D76943" w:rsidP="00D76943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วันที่ 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58133DCA" w14:textId="77777777" w:rsidR="00D76943" w:rsidRPr="00D76943" w:rsidRDefault="00D76943" w:rsidP="00D76943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365721" w14:textId="77777777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vAlign w:val="center"/>
          </w:tcPr>
          <w:p w14:paraId="40B98AA5" w14:textId="77777777" w:rsidR="00D76943" w:rsidRPr="00D76943" w:rsidRDefault="00D76943" w:rsidP="00D76943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08A6F2" w14:textId="77777777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vAlign w:val="center"/>
          </w:tcPr>
          <w:p w14:paraId="4BF964EF" w14:textId="77777777" w:rsidR="00D76943" w:rsidRPr="00D76943" w:rsidRDefault="00D76943" w:rsidP="00D76943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A2088E" w14:textId="77777777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D76943" w:rsidRPr="00D76943" w14:paraId="735563EF" w14:textId="77777777" w:rsidTr="002935EF">
        <w:trPr>
          <w:trHeight w:val="656"/>
          <w:tblHeader/>
        </w:trPr>
        <w:tc>
          <w:tcPr>
            <w:tcW w:w="710" w:type="dxa"/>
            <w:vMerge/>
          </w:tcPr>
          <w:p w14:paraId="5E2D9BEB" w14:textId="77777777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16C35FB0" w14:textId="77777777" w:rsidR="00D76943" w:rsidRPr="00D76943" w:rsidRDefault="00D76943" w:rsidP="00D76943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603AAA31" w14:textId="77777777" w:rsidR="00D76943" w:rsidRPr="00D76943" w:rsidRDefault="00D76943" w:rsidP="00D76943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45A0100A" w14:textId="77777777" w:rsidR="00D76943" w:rsidRPr="00D76943" w:rsidRDefault="00D76943" w:rsidP="00D76943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28941B3D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54E5B133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extDirection w:val="btLr"/>
            <w:vAlign w:val="center"/>
          </w:tcPr>
          <w:p w14:paraId="0ACBDAA8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extDirection w:val="btLr"/>
            <w:vAlign w:val="center"/>
          </w:tcPr>
          <w:p w14:paraId="49900C70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363A0160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6A538DCC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273C7B8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4EC193F1" w14:textId="77777777" w:rsidR="00D76943" w:rsidRPr="00D76943" w:rsidRDefault="00D76943" w:rsidP="00D76943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D76943" w:rsidRPr="00D76943" w14:paraId="4B690566" w14:textId="77777777" w:rsidTr="002935EF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2DE7AA6E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2B82194D" w14:textId="77777777" w:rsidR="00D76943" w:rsidRPr="00D76943" w:rsidRDefault="00D76943" w:rsidP="00D76943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bottom w:val="nil"/>
            </w:tcBorders>
          </w:tcPr>
          <w:p w14:paraId="3911628F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6AFEDBA4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4E3D1EA9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19CE0B72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1099C3EC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75FDEE5A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29ADE6B0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F77A84F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7C80A547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6E51990A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0CCDB630" w14:textId="77777777" w:rsidTr="002935EF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7010222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CBB914B" w14:textId="77777777" w:rsidR="00D76943" w:rsidRPr="00D76943" w:rsidRDefault="00D76943" w:rsidP="00D7694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รายงานผลการดำเนินงานตามมติคณะกรรมการติดตาม ตรวจสอบ และประเมินผลงาน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ของหน่วยตรวจสอบภายใน</w:t>
            </w:r>
          </w:p>
          <w:p w14:paraId="62C1B3E6" w14:textId="77777777" w:rsidR="00D76943" w:rsidRPr="00D76943" w:rsidRDefault="00D76943" w:rsidP="00D76943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3C1F6D99" w14:textId="77777777" w:rsidR="00D76943" w:rsidRPr="00D76943" w:rsidRDefault="00D76943" w:rsidP="00D76943">
            <w:pPr>
              <w:numPr>
                <w:ilvl w:val="0"/>
                <w:numId w:val="33"/>
              </w:numPr>
              <w:spacing w:after="0" w:line="260" w:lineRule="exact"/>
              <w:ind w:left="158" w:hanging="180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</w:t>
            </w:r>
            <w:r w:rsidRPr="00D76943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หัวหน้าส่วนสารบรรณและนิติการ</w:t>
            </w:r>
          </w:p>
          <w:p w14:paraId="1CBC67C4" w14:textId="77777777" w:rsidR="00D76943" w:rsidRPr="00D76943" w:rsidRDefault="00D76943" w:rsidP="00D76943">
            <w:pPr>
              <w:numPr>
                <w:ilvl w:val="0"/>
                <w:numId w:val="33"/>
              </w:numPr>
              <w:spacing w:after="0" w:line="260" w:lineRule="exact"/>
              <w:ind w:left="158" w:hanging="180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</w:t>
            </w: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ตรวจสอบภายใน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2E5943D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C7486F5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D6A3195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DFD0409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E909E1D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0D0EBE5E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9A9CB22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1E2868E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A50E00E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BB07D90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647A5F71" w14:textId="77777777" w:rsidTr="002935EF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4AD2FDBE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B5D459B" w14:textId="77777777" w:rsidR="00D76943" w:rsidRPr="00D76943" w:rsidRDefault="00D76943" w:rsidP="00D76943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มหาวิทยาลัยควรรวบรวมประเด็นที่เกี่ยวกับคดีความและเร่งดำเนินการก่อนที่คดีความจะหมดอายุ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4440E25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1DF7C2F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5ABC947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A557717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BC6A671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4EEC04E8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4F85198A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0319421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90C9D64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3FED249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1D5DC89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75DC3BDE" w14:textId="77777777" w:rsidTr="002935EF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45AC4C90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E021A55" w14:textId="77777777" w:rsidR="00D76943" w:rsidRPr="00D76943" w:rsidRDefault="00D76943" w:rsidP="00D76943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1B92FE8" w14:textId="77777777" w:rsidR="00D76943" w:rsidRPr="00D76943" w:rsidRDefault="00D76943" w:rsidP="00D76943">
            <w:pPr>
              <w:numPr>
                <w:ilvl w:val="0"/>
                <w:numId w:val="35"/>
              </w:numPr>
              <w:tabs>
                <w:tab w:val="left" w:pos="1843"/>
                <w:tab w:val="left" w:pos="2142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รับทราบรายงานผลการดำเนินงานตามมติคณะกรรมการติดตาม ตรวจสอบ และประเมินผลงาน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ของหน่วยตรวจสอบภายใน</w:t>
            </w:r>
          </w:p>
          <w:p w14:paraId="286FA908" w14:textId="77777777" w:rsidR="00D76943" w:rsidRPr="00D76943" w:rsidRDefault="00D76943" w:rsidP="00D76943">
            <w:pPr>
              <w:numPr>
                <w:ilvl w:val="0"/>
                <w:numId w:val="35"/>
              </w:numPr>
              <w:tabs>
                <w:tab w:val="left" w:pos="1843"/>
                <w:tab w:val="left" w:pos="2142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พิจารณาดำเนินการตามข้อสังเกต/ข้อเสนอแนะ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5EB451E6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6B6D506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F17134E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34C8627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9C378E3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B015377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CEBBC24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A9DAEF6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E4DCCD5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9B813CC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70A18F2E" w14:textId="77777777" w:rsidTr="002935EF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1CF1ADC9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A4AE7D" w14:textId="77777777" w:rsidR="00D76943" w:rsidRPr="00D76943" w:rsidRDefault="00D76943" w:rsidP="00D76943">
            <w:pPr>
              <w:numPr>
                <w:ilvl w:val="0"/>
                <w:numId w:val="35"/>
              </w:numPr>
              <w:tabs>
                <w:tab w:val="left" w:pos="1843"/>
                <w:tab w:val="left" w:pos="2142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</w:t>
            </w: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</w:tcBorders>
          </w:tcPr>
          <w:p w14:paraId="0EC6F3A4" w14:textId="77777777" w:rsidR="00D76943" w:rsidRPr="00D76943" w:rsidRDefault="00D76943" w:rsidP="00D76943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17D825F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6FF14EF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2D2E4ED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2FA51DB5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6C7178C6" w14:textId="77777777" w:rsidR="00D76943" w:rsidRPr="00D76943" w:rsidRDefault="00D76943" w:rsidP="00D76943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583343D5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41BE1E9E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35A95DE1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3D834958" w14:textId="77777777" w:rsidR="00D76943" w:rsidRPr="00D76943" w:rsidRDefault="00D76943" w:rsidP="00D76943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1B167ADE" w14:textId="77777777" w:rsidTr="002935EF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3DC5F0D8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B55D24" w14:textId="77777777" w:rsidR="00D76943" w:rsidRPr="00D76943" w:rsidRDefault="00D76943" w:rsidP="00D76943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C323A4" w14:textId="77777777" w:rsidR="00D76943" w:rsidRPr="00D76943" w:rsidRDefault="00D76943" w:rsidP="00D76943">
            <w:pPr>
              <w:spacing w:after="0" w:line="260" w:lineRule="exact"/>
              <w:ind w:left="58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163B2445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75EB2ECC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5A6F501A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7B60E95B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4FE5482F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2A0F244B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21F01655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295807E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C6F0B70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355F8C4E" w14:textId="77777777" w:rsidTr="002935EF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48744C72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0A59B4A" w14:textId="77777777" w:rsidR="00D76943" w:rsidRPr="00D76943" w:rsidRDefault="00D76943" w:rsidP="00D7694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การประชุมร่วมระหว่างคณะกรรมการติดตาม ตรวจสอบ และประเมินผลงาน กับผู้ตรวจเงินแผ่นดิน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ภาค 4 และสำนักตรวจเงินแผ่นดินจังหวัดนครราชสีมา</w:t>
            </w:r>
          </w:p>
          <w:p w14:paraId="5C43329C" w14:textId="77777777" w:rsidR="00D76943" w:rsidRPr="00D76943" w:rsidRDefault="00D76943" w:rsidP="00D76943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18F96483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291C743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D962EBB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58B8A29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54012A5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36183648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9E74930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8EF98E5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AC95698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90BD10C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04D0A4EC" w14:textId="77777777" w:rsidTr="002935EF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2D966919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4AB8F9" w14:textId="77777777" w:rsidR="00D76943" w:rsidRPr="00D76943" w:rsidRDefault="00D76943" w:rsidP="00D76943">
            <w:pPr>
              <w:numPr>
                <w:ilvl w:val="0"/>
                <w:numId w:val="44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สำนักตรวจเงินแผ่นดินจังหวัดนครราชสีมา ให้ข้อสังเกต/ข้อเสนอแนะ ดังนี้</w:t>
            </w:r>
          </w:p>
          <w:p w14:paraId="13A720F2" w14:textId="77777777" w:rsidR="00D76943" w:rsidRPr="00D76943" w:rsidRDefault="00D76943" w:rsidP="00D76943">
            <w:pPr>
              <w:numPr>
                <w:ilvl w:val="0"/>
                <w:numId w:val="38"/>
              </w:numPr>
              <w:spacing w:after="0" w:line="260" w:lineRule="exact"/>
              <w:ind w:left="731" w:hanging="406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ในการสอบข้อเท็จจริงควรกำหนดกรอบระยะเวลาแล้วเสร็จ รวมถึงกำหนดจำนวนครั้งในการขยายระยะเวลาในการสอบข้อเท็จจริง ทั้งนี้เพื่อไม่ให้เกิดความล่าช้า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ในการดำเนินการซึ่งอาจส่งผลเสียหายต่อมหาวิทยาลัย</w:t>
            </w:r>
          </w:p>
          <w:p w14:paraId="0DA79A64" w14:textId="77777777" w:rsidR="00D76943" w:rsidRPr="00D76943" w:rsidRDefault="00D76943" w:rsidP="00D76943">
            <w:pPr>
              <w:numPr>
                <w:ilvl w:val="0"/>
                <w:numId w:val="38"/>
              </w:numPr>
              <w:spacing w:after="0" w:line="260" w:lineRule="exact"/>
              <w:ind w:left="731" w:hanging="406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กรณีคดีทางแพ่ง จะมีอายุความ 10 ปี หากไม่เร่งรัดในการดำเนินการ จะทำให้ขาดอายุความ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ส่งผลให้เกิดความเสียหายต่อมหาวิทยาลัย และควรมีการตรวจสอบข้อเท็จจริง กรณีที่ขาดอายุความว่าเป็นเพราะเหตุใด</w:t>
            </w:r>
          </w:p>
          <w:p w14:paraId="0411D8BE" w14:textId="3082B01C" w:rsidR="00D76943" w:rsidRPr="00D76943" w:rsidRDefault="00D76943" w:rsidP="00D76943">
            <w:pPr>
              <w:numPr>
                <w:ilvl w:val="0"/>
                <w:numId w:val="38"/>
              </w:numPr>
              <w:spacing w:after="0" w:line="260" w:lineRule="exact"/>
              <w:ind w:left="731" w:hanging="406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กรณีจำหน่ายสินค้าออกจากทะเบียน จะต้องนำส่งรายได้ให้กับมหาวิทยาลัย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หากไม่นำส่งรายได้เกิดจากสาเหตุใด ผู้ที่มีหน้าที่ความรับผิดชอบดำเนินการหรือไม่ </w:t>
            </w:r>
            <w:r w:rsidRPr="00D76943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อย่างไร ควรมีการสอบข้อเท็จจริงในประเด็นนี้ เนื่องจากเกิดผลเสียหายต่อมหาวิทยาลัย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B4AA0B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CEC4A9B" w14:textId="386602C1" w:rsidR="00D76943" w:rsidRPr="00D76943" w:rsidRDefault="00D76943" w:rsidP="00D76943">
            <w:pPr>
              <w:spacing w:after="0" w:line="260" w:lineRule="exact"/>
              <w:ind w:left="225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07A49" wp14:editId="3E75862D">
                      <wp:simplePos x="0" y="0"/>
                      <wp:positionH relativeFrom="column">
                        <wp:posOffset>-25210</wp:posOffset>
                      </wp:positionH>
                      <wp:positionV relativeFrom="paragraph">
                        <wp:posOffset>36195</wp:posOffset>
                      </wp:positionV>
                      <wp:extent cx="80010" cy="942975"/>
                      <wp:effectExtent l="0" t="0" r="15240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9429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8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96A0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2pt;margin-top:2.85pt;width:6.3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" adj="153,4073" strokeweight=".5pt"/>
                  </w:pict>
                </mc:Fallback>
              </mc:AlternateConten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รองอธิการบดีฝ่ายทรัพยากรบุคคล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หัวหน้าส่วนสารบรรณและนิติการ</w:t>
            </w:r>
          </w:p>
          <w:p w14:paraId="2FF6D149" w14:textId="68187A72" w:rsidR="00D76943" w:rsidRPr="00D76943" w:rsidRDefault="00D76943" w:rsidP="00D76943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AC7A11B" w14:textId="77777777" w:rsidR="00D76943" w:rsidRPr="00D76943" w:rsidRDefault="00D76943" w:rsidP="00D76943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77C5C81" w14:textId="2F89C928" w:rsidR="00D76943" w:rsidRPr="00D76943" w:rsidRDefault="00D76943" w:rsidP="00D76943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8F59696" w14:textId="1DF1999F" w:rsidR="00D76943" w:rsidRPr="00D76943" w:rsidRDefault="00D76943" w:rsidP="00D76943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09EA42D" w14:textId="589F38A2" w:rsidR="00D76943" w:rsidRPr="00D76943" w:rsidRDefault="00D76943" w:rsidP="00D76943">
            <w:pPr>
              <w:spacing w:after="0" w:line="260" w:lineRule="exact"/>
              <w:ind w:left="74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3C992D" wp14:editId="52ECB4EB">
                      <wp:simplePos x="0" y="0"/>
                      <wp:positionH relativeFrom="column">
                        <wp:posOffset>-26851</wp:posOffset>
                      </wp:positionH>
                      <wp:positionV relativeFrom="paragraph">
                        <wp:posOffset>26126</wp:posOffset>
                      </wp:positionV>
                      <wp:extent cx="80010" cy="786493"/>
                      <wp:effectExtent l="0" t="0" r="15240" b="1397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86493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164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08A11" id="Right Brace 8" o:spid="_x0000_s1026" type="#_x0000_t88" style="position:absolute;margin-left:-2.1pt;margin-top:2.05pt;width:6.3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" adj="183,6836" strokeweight=".5pt"/>
                  </w:pict>
                </mc:Fallback>
              </mc:AlternateContent>
            </w:r>
          </w:p>
          <w:p w14:paraId="20CCA5F7" w14:textId="4837DBCB" w:rsidR="00D76943" w:rsidRPr="00D76943" w:rsidRDefault="00D76943" w:rsidP="00D76943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ตรวจสอบภายใน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6607C26E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2BADDA9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5D68538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1C1939A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A48681E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6CF1367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1281B5A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AAE29BB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683C333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7E45451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1D838AA2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5A6A2F35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36A1F399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7E0B0B45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08BC5C57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3D2F3C43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5827BB31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07453360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36693616" w14:textId="77777777" w:rsidTr="002935EF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5353AA4E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56E7AB1" w14:textId="77777777" w:rsidR="00D76943" w:rsidRPr="00D76943" w:rsidRDefault="00D76943" w:rsidP="00D76943">
            <w:pPr>
              <w:numPr>
                <w:ilvl w:val="0"/>
                <w:numId w:val="44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ควรมีการจำแนกประเด็นข้อสังเกตจากสำนักงานการตรวจเงินแผ่นดิน (สตง.) และกำหนดกรอบเวลาแล้วเสร็จในการดำเนินงานของแต่ละกลุ่มประเด็น โดยอาจพิจารณาทำแผนผังขั้นตอนการดำเนินงานที่ระบุกรอบเวลาในการดำเนินงานร่วมด้วย โดยอ้างอิงกรอบเวลาตามที่สำนักตรวจเงินแผ่นดินจังหวัดนครราชสีมากำหนด</w:t>
            </w:r>
          </w:p>
          <w:p w14:paraId="1D355021" w14:textId="6A659823" w:rsidR="00D76943" w:rsidRPr="00D76943" w:rsidRDefault="00D76943" w:rsidP="00D76943">
            <w:pPr>
              <w:numPr>
                <w:ilvl w:val="0"/>
                <w:numId w:val="44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ประสานขอคำแนะนำจากสำนักตรวจเงินแผ่นดินจังหวัดนครราชสีมาเพื่อเป็นมหาวิทยาลัยโปร่งใสว่าต้องประกอบด้วยอะไรบ้าง</w:t>
            </w:r>
          </w:p>
          <w:p w14:paraId="4BB9517F" w14:textId="4F5C2647" w:rsidR="00D76943" w:rsidRPr="00D76943" w:rsidRDefault="00D76943" w:rsidP="00D76943">
            <w:pPr>
              <w:numPr>
                <w:ilvl w:val="0"/>
                <w:numId w:val="44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กรณีการเบิกจ่ายงบประมาณสูงกว่างบประมาณที่ได้รับอนุมัติและกรณีไม่มีครุภัณฑ์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ให้ตรวจสอบ ควรติดตามว่าเกิดจากสาเหตุใด และควรหาแนวทางป้องกันเพื่อไม่ให้</w:t>
            </w: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เกิดเหตุการณ์เช่นนี้อีก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2C501FE1" w14:textId="40119C2F" w:rsidR="00D76943" w:rsidRDefault="00D76943" w:rsidP="00D76943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50108" wp14:editId="2F73CCAF">
                      <wp:simplePos x="0" y="0"/>
                      <wp:positionH relativeFrom="column">
                        <wp:posOffset>-61488</wp:posOffset>
                      </wp:positionH>
                      <wp:positionV relativeFrom="paragraph">
                        <wp:posOffset>47485</wp:posOffset>
                      </wp:positionV>
                      <wp:extent cx="191135" cy="1389380"/>
                      <wp:effectExtent l="0" t="0" r="18415" b="2032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38938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821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8128F" id="Right Brace 9" o:spid="_x0000_s1026" type="#_x0000_t88" style="position:absolute;margin-left:-4.85pt;margin-top:3.75pt;width:15.05pt;height:10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" adj="248,6095" strokeweight=".5pt"/>
                  </w:pict>
                </mc:Fallback>
              </mc:AlternateContent>
            </w:r>
          </w:p>
          <w:p w14:paraId="3AA6BCCA" w14:textId="380B3A37" w:rsidR="00D76943" w:rsidRDefault="00D76943" w:rsidP="00D76943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7842D7" w14:textId="0D6A3F78" w:rsidR="00D76943" w:rsidRPr="00D76943" w:rsidRDefault="00D76943" w:rsidP="00D76943">
            <w:pPr>
              <w:spacing w:after="0" w:line="260" w:lineRule="exact"/>
              <w:ind w:left="225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หัวหน้าหน่วยตรวจสอบ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</w:p>
        </w:tc>
        <w:tc>
          <w:tcPr>
            <w:tcW w:w="2430" w:type="dxa"/>
            <w:tcBorders>
              <w:bottom w:val="nil"/>
            </w:tcBorders>
          </w:tcPr>
          <w:p w14:paraId="63A8F371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D76943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CDFE1DA" w14:textId="77777777" w:rsid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F7B8DA1" w14:textId="77777777" w:rsid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3901EE0" w14:textId="49D26FA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2AFD55A3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53CB1505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30F2539C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5B7E45A3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16426060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B77F468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3E7EFBC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43E4AA61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76943" w:rsidRPr="00D76943" w14:paraId="76AF0410" w14:textId="77777777" w:rsidTr="002935EF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7D4CC494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1E52C3" w14:textId="77777777" w:rsidR="00D76943" w:rsidRPr="00D76943" w:rsidRDefault="00D76943" w:rsidP="00D76943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759B304" w14:textId="77777777" w:rsidR="00D76943" w:rsidRPr="00D76943" w:rsidRDefault="00D76943" w:rsidP="00D76943">
            <w:pPr>
              <w:numPr>
                <w:ilvl w:val="0"/>
                <w:numId w:val="4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รับทราบข้อสังเกต/ข้อเสนอแนะของสำนักตรวจเงินแผ่นดินจังหวัดนครราชสีมา</w:t>
            </w:r>
          </w:p>
          <w:p w14:paraId="473598CA" w14:textId="77777777" w:rsidR="00D76943" w:rsidRPr="00D76943" w:rsidRDefault="00D76943" w:rsidP="00D76943">
            <w:pPr>
              <w:numPr>
                <w:ilvl w:val="0"/>
                <w:numId w:val="4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6E334C6E" w14:textId="77777777" w:rsidR="00D76943" w:rsidRPr="00D76943" w:rsidRDefault="00D76943" w:rsidP="00D76943">
            <w:pPr>
              <w:numPr>
                <w:ilvl w:val="0"/>
                <w:numId w:val="4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76943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080A01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C748D85" w14:textId="77777777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E661A42" w14:textId="74C8B85F" w:rsidR="00D76943" w:rsidRPr="00D76943" w:rsidRDefault="00D76943" w:rsidP="00D76943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3E0A2207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25C84E65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10744918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5824CD5F" w14:textId="77777777" w:rsidR="00D76943" w:rsidRPr="00D76943" w:rsidRDefault="00D76943" w:rsidP="00D76943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16E7A36F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4F759EB5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6E56673C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03C34EB4" w14:textId="77777777" w:rsidR="00D76943" w:rsidRPr="00D76943" w:rsidRDefault="00D76943" w:rsidP="00D76943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7AE1C1C" w14:textId="54225B80" w:rsidR="005C7ED4" w:rsidRPr="00D76943" w:rsidRDefault="005C7ED4" w:rsidP="005C7ED4">
      <w:pPr>
        <w:spacing w:after="0" w:line="28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14:ligatures w14:val="none"/>
          <w14:cntxtAlts w14:val="0"/>
        </w:rPr>
      </w:pPr>
    </w:p>
    <w:p w14:paraId="0FC2667E" w14:textId="7AE08BDA" w:rsidR="0036096D" w:rsidRPr="005C7ED4" w:rsidRDefault="0036096D" w:rsidP="005C7ED4">
      <w:pPr>
        <w:rPr>
          <w:cs/>
        </w:rPr>
      </w:pPr>
    </w:p>
    <w:sectPr w:rsidR="0036096D" w:rsidRPr="005C7ED4" w:rsidSect="00C33668">
      <w:headerReference w:type="default" r:id="rId10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4175" w14:textId="77777777" w:rsidR="00747FD0" w:rsidRDefault="00747FD0" w:rsidP="00897682">
      <w:pPr>
        <w:spacing w:after="0"/>
      </w:pPr>
      <w:r>
        <w:separator/>
      </w:r>
    </w:p>
  </w:endnote>
  <w:endnote w:type="continuationSeparator" w:id="0">
    <w:p w14:paraId="109570FD" w14:textId="77777777" w:rsidR="00747FD0" w:rsidRDefault="00747FD0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5F6A56B4" w14:textId="77777777" w:rsidR="007014C5" w:rsidRPr="00522392" w:rsidRDefault="007014C5" w:rsidP="007014C5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D8D1D5F" w14:textId="77777777" w:rsidR="007014C5" w:rsidRPr="00522392" w:rsidRDefault="007014C5" w:rsidP="007014C5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6B5A1F06" w14:textId="1BB1646A" w:rsidR="007014C5" w:rsidRPr="007014C5" w:rsidRDefault="007014C5" w:rsidP="007014C5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233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522392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522392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522392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522392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B73221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10</w: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B73221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10</w:t>
        </w:r>
        <w:r w:rsidRPr="00522392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2367" w14:textId="77777777" w:rsidR="00747FD0" w:rsidRDefault="00747FD0" w:rsidP="00897682">
      <w:pPr>
        <w:spacing w:after="0"/>
      </w:pPr>
      <w:r>
        <w:separator/>
      </w:r>
    </w:p>
  </w:footnote>
  <w:footnote w:type="continuationSeparator" w:id="0">
    <w:p w14:paraId="5ACF65C2" w14:textId="77777777" w:rsidR="00747FD0" w:rsidRDefault="00747FD0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8934" w14:textId="77777777" w:rsidR="00846779" w:rsidRPr="008E48F0" w:rsidRDefault="00846779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1DEE1F" wp14:editId="0744F375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988F18E" w14:textId="526A2066" w:rsidR="00846779" w:rsidRPr="003111AE" w:rsidRDefault="0084677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5C7ED4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5A7CDBF" w14:textId="77777777" w:rsidR="00846779" w:rsidRPr="003111AE" w:rsidRDefault="00846779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DE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0vgTgf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7988F18E" w14:textId="526A2066" w:rsidR="00846779" w:rsidRPr="003111AE" w:rsidRDefault="0084677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5C7ED4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5A7CDBF" w14:textId="77777777" w:rsidR="00846779" w:rsidRPr="003111AE" w:rsidRDefault="00846779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3C7AF6" wp14:editId="5A4616B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591BF9F" w14:textId="3F874CA6" w:rsidR="00846779" w:rsidRPr="00B266A5" w:rsidRDefault="00846779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5C7ED4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C7AF6" id="Text Box 6" o:spid="_x0000_s1027" type="#_x0000_t202" style="position:absolute;left:0;text-align:left;margin-left:706.8pt;margin-top:-12.15pt;width:5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FZSEeR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7591BF9F" w14:textId="3F874CA6" w:rsidR="00846779" w:rsidRPr="00B266A5" w:rsidRDefault="00846779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5C7ED4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A44D2">
      <w:rPr>
        <w:rFonts w:ascii="TH SarabunPSK" w:hAnsi="TH SarabunPSK" w:cs="TH SarabunPSK" w:hint="cs"/>
        <w:b/>
        <w:bCs/>
        <w:sz w:val="30"/>
        <w:szCs w:val="30"/>
        <w:cs/>
      </w:rPr>
      <w:t>ฝ่ายทรัพยากรบุคคล</w:t>
    </w:r>
  </w:p>
  <w:p w14:paraId="06637220" w14:textId="77777777" w:rsidR="00846779" w:rsidRDefault="00846779" w:rsidP="00D6394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2562</w:t>
    </w:r>
    <w:r>
      <w:rPr>
        <w:rFonts w:ascii="TH SarabunPSK" w:hAnsi="TH SarabunPSK" w:cs="TH SarabunPSK" w:hint="cs"/>
        <w:b/>
        <w:bCs/>
        <w:sz w:val="30"/>
        <w:szCs w:val="30"/>
        <w:cs/>
      </w:rPr>
      <w:t>-2563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EB2B" w14:textId="77777777" w:rsidR="00D76943" w:rsidRPr="008E48F0" w:rsidRDefault="00D76943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CE7EA9" wp14:editId="71DDEA3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67D9375" w14:textId="77777777" w:rsidR="00D76943" w:rsidRPr="003111AE" w:rsidRDefault="00D76943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5A8ECF90" w14:textId="77777777" w:rsidR="00D76943" w:rsidRPr="003111AE" w:rsidRDefault="00D76943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E7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" filled="f" stroked="f">
              <v:textbox>
                <w:txbxContent>
                  <w:p w14:paraId="467D9375" w14:textId="77777777" w:rsidR="00D76943" w:rsidRPr="003111AE" w:rsidRDefault="00D76943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5A8ECF90" w14:textId="77777777" w:rsidR="00D76943" w:rsidRPr="003111AE" w:rsidRDefault="00D76943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7025FC" wp14:editId="0E6E3042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12EFE5" w14:textId="71ABE97A" w:rsidR="00D76943" w:rsidRPr="00B266A5" w:rsidRDefault="00D76943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025FC" id="Text Box 4" o:spid="_x0000_s1029" type="#_x0000_t202" style="position:absolute;left:0;text-align:left;margin-left:706.8pt;margin-top:-12.15pt;width:5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yxWwIAAMY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m46yx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0C12EFE5" w14:textId="71ABE97A" w:rsidR="00D76943" w:rsidRPr="00B266A5" w:rsidRDefault="00D76943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</w: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A44D2">
      <w:rPr>
        <w:rFonts w:ascii="TH SarabunPSK" w:hAnsi="TH SarabunPSK" w:cs="TH SarabunPSK" w:hint="cs"/>
        <w:b/>
        <w:bCs/>
        <w:sz w:val="30"/>
        <w:szCs w:val="30"/>
        <w:cs/>
      </w:rPr>
      <w:t>ฝ่ายทรัพยากรบุคคล</w:t>
    </w:r>
  </w:p>
  <w:p w14:paraId="3A60ACB5" w14:textId="77777777" w:rsidR="00D76943" w:rsidRDefault="00D76943" w:rsidP="00D63942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.</w:t>
    </w:r>
    <w:r w:rsidRPr="00C61DD7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Pr="00C61DD7">
      <w:rPr>
        <w:rFonts w:ascii="TH SarabunPSK" w:hAnsi="TH SarabunPSK" w:cs="TH SarabunPSK"/>
        <w:b/>
        <w:bCs/>
        <w:sz w:val="30"/>
        <w:szCs w:val="30"/>
        <w:cs/>
      </w:rPr>
      <w:t>2562</w:t>
    </w:r>
    <w:r>
      <w:rPr>
        <w:rFonts w:ascii="TH SarabunPSK" w:hAnsi="TH SarabunPSK" w:cs="TH SarabunPSK" w:hint="cs"/>
        <w:b/>
        <w:bCs/>
        <w:sz w:val="30"/>
        <w:szCs w:val="30"/>
        <w:cs/>
      </w:rPr>
      <w:t>-2563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70837"/>
    <w:multiLevelType w:val="hybridMultilevel"/>
    <w:tmpl w:val="1898E15A"/>
    <w:styleLink w:val="Style73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2441"/>
    <w:multiLevelType w:val="multilevel"/>
    <w:tmpl w:val="0409001D"/>
    <w:styleLink w:val="Style8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0CE3D75"/>
    <w:multiLevelType w:val="hybridMultilevel"/>
    <w:tmpl w:val="561E15D4"/>
    <w:lvl w:ilvl="0" w:tplc="1DD6FFDC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161B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AE428E9"/>
    <w:multiLevelType w:val="hybridMultilevel"/>
    <w:tmpl w:val="1B2E1672"/>
    <w:styleLink w:val="Style81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1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0E6AC7"/>
    <w:multiLevelType w:val="hybridMultilevel"/>
    <w:tmpl w:val="6AAA6AA6"/>
    <w:lvl w:ilvl="0" w:tplc="7AD6FF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7082"/>
    <w:multiLevelType w:val="multilevel"/>
    <w:tmpl w:val="D04EDF9A"/>
    <w:styleLink w:val="Style6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3E3B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6F92EE0"/>
    <w:multiLevelType w:val="hybridMultilevel"/>
    <w:tmpl w:val="1440344C"/>
    <w:styleLink w:val="Style33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 w15:restartNumberingAfterBreak="0">
    <w:nsid w:val="38303E30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927BB9"/>
    <w:multiLevelType w:val="hybridMultilevel"/>
    <w:tmpl w:val="8812C3B4"/>
    <w:styleLink w:val="Style43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23" w15:restartNumberingAfterBreak="0">
    <w:nsid w:val="3E9464D5"/>
    <w:multiLevelType w:val="multilevel"/>
    <w:tmpl w:val="2F94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4" w15:restartNumberingAfterBreak="0">
    <w:nsid w:val="40FF3C8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434C7B3B"/>
    <w:multiLevelType w:val="hybridMultilevel"/>
    <w:tmpl w:val="906CE486"/>
    <w:styleLink w:val="Style3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43FB477F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D5842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46771106"/>
    <w:multiLevelType w:val="hybridMultilevel"/>
    <w:tmpl w:val="906CE486"/>
    <w:styleLink w:val="Style313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0" w15:restartNumberingAfterBreak="0">
    <w:nsid w:val="479D12AD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481169E9"/>
    <w:multiLevelType w:val="hybridMultilevel"/>
    <w:tmpl w:val="E68E9332"/>
    <w:styleLink w:val="Style23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830EC6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5487777A"/>
    <w:multiLevelType w:val="hybridMultilevel"/>
    <w:tmpl w:val="0450F02A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5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54D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8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F58DD"/>
    <w:multiLevelType w:val="hybridMultilevel"/>
    <w:tmpl w:val="103E6656"/>
    <w:styleLink w:val="Style13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2038B"/>
    <w:multiLevelType w:val="hybridMultilevel"/>
    <w:tmpl w:val="4634AF30"/>
    <w:styleLink w:val="Style71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42" w15:restartNumberingAfterBreak="0">
    <w:nsid w:val="6890228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696D4FA6"/>
    <w:multiLevelType w:val="hybridMultilevel"/>
    <w:tmpl w:val="445E3024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5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B4F43"/>
    <w:multiLevelType w:val="multilevel"/>
    <w:tmpl w:val="E83E3046"/>
    <w:styleLink w:val="Style5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9"/>
  </w:num>
  <w:num w:numId="4">
    <w:abstractNumId w:val="21"/>
  </w:num>
  <w:num w:numId="5">
    <w:abstractNumId w:val="46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41"/>
  </w:num>
  <w:num w:numId="15">
    <w:abstractNumId w:val="10"/>
  </w:num>
  <w:num w:numId="16">
    <w:abstractNumId w:val="8"/>
  </w:num>
  <w:num w:numId="17">
    <w:abstractNumId w:val="45"/>
  </w:num>
  <w:num w:numId="18">
    <w:abstractNumId w:val="23"/>
  </w:num>
  <w:num w:numId="19">
    <w:abstractNumId w:val="26"/>
  </w:num>
  <w:num w:numId="20">
    <w:abstractNumId w:val="44"/>
  </w:num>
  <w:num w:numId="21">
    <w:abstractNumId w:val="1"/>
  </w:num>
  <w:num w:numId="22">
    <w:abstractNumId w:val="6"/>
  </w:num>
  <w:num w:numId="23">
    <w:abstractNumId w:val="25"/>
  </w:num>
  <w:num w:numId="24">
    <w:abstractNumId w:val="40"/>
  </w:num>
  <w:num w:numId="25">
    <w:abstractNumId w:val="7"/>
  </w:num>
  <w:num w:numId="26">
    <w:abstractNumId w:val="29"/>
  </w:num>
  <w:num w:numId="27">
    <w:abstractNumId w:val="18"/>
  </w:num>
  <w:num w:numId="28">
    <w:abstractNumId w:val="15"/>
  </w:num>
  <w:num w:numId="29">
    <w:abstractNumId w:val="22"/>
  </w:num>
  <w:num w:numId="30">
    <w:abstractNumId w:val="36"/>
  </w:num>
  <w:num w:numId="31">
    <w:abstractNumId w:val="12"/>
  </w:num>
  <w:num w:numId="32">
    <w:abstractNumId w:val="14"/>
  </w:num>
  <w:num w:numId="33">
    <w:abstractNumId w:val="38"/>
  </w:num>
  <w:num w:numId="34">
    <w:abstractNumId w:val="32"/>
  </w:num>
  <w:num w:numId="35">
    <w:abstractNumId w:val="35"/>
  </w:num>
  <w:num w:numId="36">
    <w:abstractNumId w:val="28"/>
  </w:num>
  <w:num w:numId="37">
    <w:abstractNumId w:val="27"/>
  </w:num>
  <w:num w:numId="38">
    <w:abstractNumId w:val="34"/>
  </w:num>
  <w:num w:numId="39">
    <w:abstractNumId w:val="9"/>
  </w:num>
  <w:num w:numId="40">
    <w:abstractNumId w:val="37"/>
  </w:num>
  <w:num w:numId="41">
    <w:abstractNumId w:val="33"/>
  </w:num>
  <w:num w:numId="42">
    <w:abstractNumId w:val="2"/>
  </w:num>
  <w:num w:numId="43">
    <w:abstractNumId w:val="20"/>
  </w:num>
  <w:num w:numId="44">
    <w:abstractNumId w:val="43"/>
  </w:num>
  <w:num w:numId="45">
    <w:abstractNumId w:val="24"/>
  </w:num>
  <w:num w:numId="46">
    <w:abstractNumId w:val="30"/>
  </w:num>
  <w:num w:numId="47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3FFC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4BCA"/>
    <w:rsid w:val="00045EDD"/>
    <w:rsid w:val="00046232"/>
    <w:rsid w:val="00053300"/>
    <w:rsid w:val="000566F9"/>
    <w:rsid w:val="00056CB9"/>
    <w:rsid w:val="00057D23"/>
    <w:rsid w:val="00060A38"/>
    <w:rsid w:val="0006439E"/>
    <w:rsid w:val="000646C0"/>
    <w:rsid w:val="000678A4"/>
    <w:rsid w:val="00071990"/>
    <w:rsid w:val="00073714"/>
    <w:rsid w:val="000752B8"/>
    <w:rsid w:val="00082DA6"/>
    <w:rsid w:val="00083811"/>
    <w:rsid w:val="00085F40"/>
    <w:rsid w:val="0008716F"/>
    <w:rsid w:val="000937DF"/>
    <w:rsid w:val="00093C32"/>
    <w:rsid w:val="00095D1E"/>
    <w:rsid w:val="00095F53"/>
    <w:rsid w:val="000A5FED"/>
    <w:rsid w:val="000B023A"/>
    <w:rsid w:val="000B28BB"/>
    <w:rsid w:val="000C3495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079"/>
    <w:rsid w:val="00134565"/>
    <w:rsid w:val="00137732"/>
    <w:rsid w:val="00150B89"/>
    <w:rsid w:val="001535F2"/>
    <w:rsid w:val="00153C92"/>
    <w:rsid w:val="00154BE9"/>
    <w:rsid w:val="001551DE"/>
    <w:rsid w:val="00155EAD"/>
    <w:rsid w:val="00156D5A"/>
    <w:rsid w:val="0015711F"/>
    <w:rsid w:val="001608CB"/>
    <w:rsid w:val="001674D5"/>
    <w:rsid w:val="001721E7"/>
    <w:rsid w:val="001739A3"/>
    <w:rsid w:val="00173A76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6A63"/>
    <w:rsid w:val="001F7CF5"/>
    <w:rsid w:val="00200674"/>
    <w:rsid w:val="0020076F"/>
    <w:rsid w:val="00203C6D"/>
    <w:rsid w:val="0020426F"/>
    <w:rsid w:val="00204FD1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743F"/>
    <w:rsid w:val="00252EA9"/>
    <w:rsid w:val="00255EF3"/>
    <w:rsid w:val="00260BBB"/>
    <w:rsid w:val="002610FC"/>
    <w:rsid w:val="002648FA"/>
    <w:rsid w:val="002653D4"/>
    <w:rsid w:val="002653FD"/>
    <w:rsid w:val="0027193F"/>
    <w:rsid w:val="00271C12"/>
    <w:rsid w:val="00272B11"/>
    <w:rsid w:val="00273F33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38E6"/>
    <w:rsid w:val="002C4B71"/>
    <w:rsid w:val="002C4DCE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11AE"/>
    <w:rsid w:val="003118BD"/>
    <w:rsid w:val="003136FD"/>
    <w:rsid w:val="00315DAB"/>
    <w:rsid w:val="00317BB1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A6D"/>
    <w:rsid w:val="00350BB0"/>
    <w:rsid w:val="0035218B"/>
    <w:rsid w:val="00354F58"/>
    <w:rsid w:val="0036096D"/>
    <w:rsid w:val="00363A18"/>
    <w:rsid w:val="003667BE"/>
    <w:rsid w:val="00376452"/>
    <w:rsid w:val="00381459"/>
    <w:rsid w:val="003843D9"/>
    <w:rsid w:val="003852B2"/>
    <w:rsid w:val="00390D9E"/>
    <w:rsid w:val="00393B3E"/>
    <w:rsid w:val="003A1301"/>
    <w:rsid w:val="003A133D"/>
    <w:rsid w:val="003A24B6"/>
    <w:rsid w:val="003A44D2"/>
    <w:rsid w:val="003A6967"/>
    <w:rsid w:val="003B0958"/>
    <w:rsid w:val="003B0BDD"/>
    <w:rsid w:val="003B352A"/>
    <w:rsid w:val="003B416D"/>
    <w:rsid w:val="003C18B1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0226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5578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56A3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04D08"/>
    <w:rsid w:val="005115F8"/>
    <w:rsid w:val="00513E58"/>
    <w:rsid w:val="00514429"/>
    <w:rsid w:val="00516385"/>
    <w:rsid w:val="005219B4"/>
    <w:rsid w:val="00522392"/>
    <w:rsid w:val="00522DBE"/>
    <w:rsid w:val="00530E02"/>
    <w:rsid w:val="00530E9A"/>
    <w:rsid w:val="0053374E"/>
    <w:rsid w:val="0053481C"/>
    <w:rsid w:val="005373B5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66AB2"/>
    <w:rsid w:val="00571C90"/>
    <w:rsid w:val="00572406"/>
    <w:rsid w:val="00582B1B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5682"/>
    <w:rsid w:val="005B01F7"/>
    <w:rsid w:val="005B073E"/>
    <w:rsid w:val="005B27BC"/>
    <w:rsid w:val="005B4941"/>
    <w:rsid w:val="005B5061"/>
    <w:rsid w:val="005B701C"/>
    <w:rsid w:val="005B7F88"/>
    <w:rsid w:val="005C34C2"/>
    <w:rsid w:val="005C7ED4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60EE"/>
    <w:rsid w:val="00602702"/>
    <w:rsid w:val="00610D57"/>
    <w:rsid w:val="0061186F"/>
    <w:rsid w:val="00613096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7007"/>
    <w:rsid w:val="006600E1"/>
    <w:rsid w:val="0066110E"/>
    <w:rsid w:val="0066186A"/>
    <w:rsid w:val="006724AA"/>
    <w:rsid w:val="00674C3F"/>
    <w:rsid w:val="00676010"/>
    <w:rsid w:val="00680C37"/>
    <w:rsid w:val="006905E1"/>
    <w:rsid w:val="006907A4"/>
    <w:rsid w:val="006908FE"/>
    <w:rsid w:val="00693B43"/>
    <w:rsid w:val="006A06A5"/>
    <w:rsid w:val="006A140A"/>
    <w:rsid w:val="006A3655"/>
    <w:rsid w:val="006B0344"/>
    <w:rsid w:val="006B1B83"/>
    <w:rsid w:val="006B26A1"/>
    <w:rsid w:val="006B4F8A"/>
    <w:rsid w:val="006C05FA"/>
    <w:rsid w:val="006C0EDB"/>
    <w:rsid w:val="006C4CD3"/>
    <w:rsid w:val="006D1960"/>
    <w:rsid w:val="006E2C0B"/>
    <w:rsid w:val="006E50F5"/>
    <w:rsid w:val="006E5514"/>
    <w:rsid w:val="006E58C1"/>
    <w:rsid w:val="006F3026"/>
    <w:rsid w:val="006F51A4"/>
    <w:rsid w:val="006F734C"/>
    <w:rsid w:val="007014C5"/>
    <w:rsid w:val="00701BF6"/>
    <w:rsid w:val="00710695"/>
    <w:rsid w:val="0071070B"/>
    <w:rsid w:val="00712CA6"/>
    <w:rsid w:val="0071385A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47FD0"/>
    <w:rsid w:val="0075542B"/>
    <w:rsid w:val="00760316"/>
    <w:rsid w:val="00760547"/>
    <w:rsid w:val="00760AD1"/>
    <w:rsid w:val="007700A5"/>
    <w:rsid w:val="007716AF"/>
    <w:rsid w:val="0077247E"/>
    <w:rsid w:val="0077485F"/>
    <w:rsid w:val="00775E80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3B13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06CB6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46779"/>
    <w:rsid w:val="00851B4B"/>
    <w:rsid w:val="0085420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4407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5B41"/>
    <w:rsid w:val="00927A5C"/>
    <w:rsid w:val="00932D73"/>
    <w:rsid w:val="00935F95"/>
    <w:rsid w:val="00946B1E"/>
    <w:rsid w:val="00952045"/>
    <w:rsid w:val="009542A2"/>
    <w:rsid w:val="009552EB"/>
    <w:rsid w:val="0095741D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73DE"/>
    <w:rsid w:val="00987E05"/>
    <w:rsid w:val="0099428D"/>
    <w:rsid w:val="00994B1A"/>
    <w:rsid w:val="00995423"/>
    <w:rsid w:val="009A06E9"/>
    <w:rsid w:val="009A25C9"/>
    <w:rsid w:val="009A592C"/>
    <w:rsid w:val="009A6D57"/>
    <w:rsid w:val="009A7E55"/>
    <w:rsid w:val="009B08A3"/>
    <w:rsid w:val="009B262A"/>
    <w:rsid w:val="009B635D"/>
    <w:rsid w:val="009C27E6"/>
    <w:rsid w:val="009C5802"/>
    <w:rsid w:val="009C59FF"/>
    <w:rsid w:val="009C688D"/>
    <w:rsid w:val="009D1E1A"/>
    <w:rsid w:val="009D1F9D"/>
    <w:rsid w:val="009D43B4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BA9"/>
    <w:rsid w:val="00A509EE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448A"/>
    <w:rsid w:val="00A848CD"/>
    <w:rsid w:val="00A855C7"/>
    <w:rsid w:val="00A928EF"/>
    <w:rsid w:val="00A94A95"/>
    <w:rsid w:val="00A96E58"/>
    <w:rsid w:val="00AA48EE"/>
    <w:rsid w:val="00AA4944"/>
    <w:rsid w:val="00AA6BA5"/>
    <w:rsid w:val="00AB184B"/>
    <w:rsid w:val="00AB31F2"/>
    <w:rsid w:val="00AB46BA"/>
    <w:rsid w:val="00AC1990"/>
    <w:rsid w:val="00AD0879"/>
    <w:rsid w:val="00AD2084"/>
    <w:rsid w:val="00AD78AF"/>
    <w:rsid w:val="00AE353B"/>
    <w:rsid w:val="00AE4647"/>
    <w:rsid w:val="00AE7A35"/>
    <w:rsid w:val="00AF3542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45F1C"/>
    <w:rsid w:val="00B50E3E"/>
    <w:rsid w:val="00B515CA"/>
    <w:rsid w:val="00B60136"/>
    <w:rsid w:val="00B6108D"/>
    <w:rsid w:val="00B65C7C"/>
    <w:rsid w:val="00B66689"/>
    <w:rsid w:val="00B73221"/>
    <w:rsid w:val="00B73309"/>
    <w:rsid w:val="00B812AD"/>
    <w:rsid w:val="00B9245C"/>
    <w:rsid w:val="00B93AE4"/>
    <w:rsid w:val="00B952C1"/>
    <w:rsid w:val="00BA178A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E7757"/>
    <w:rsid w:val="00BF56ED"/>
    <w:rsid w:val="00BF5CB8"/>
    <w:rsid w:val="00BF7A91"/>
    <w:rsid w:val="00BF7BCC"/>
    <w:rsid w:val="00C00C32"/>
    <w:rsid w:val="00C01B53"/>
    <w:rsid w:val="00C05473"/>
    <w:rsid w:val="00C06E03"/>
    <w:rsid w:val="00C074E3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3FE0"/>
    <w:rsid w:val="00C4589A"/>
    <w:rsid w:val="00C47212"/>
    <w:rsid w:val="00C51A67"/>
    <w:rsid w:val="00C555F1"/>
    <w:rsid w:val="00C5563F"/>
    <w:rsid w:val="00C56160"/>
    <w:rsid w:val="00C5776D"/>
    <w:rsid w:val="00C6019C"/>
    <w:rsid w:val="00C60BF5"/>
    <w:rsid w:val="00C61DD7"/>
    <w:rsid w:val="00C61E1F"/>
    <w:rsid w:val="00C624F2"/>
    <w:rsid w:val="00C64AA2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274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01C3"/>
    <w:rsid w:val="00CE1B68"/>
    <w:rsid w:val="00CE5371"/>
    <w:rsid w:val="00CE58EF"/>
    <w:rsid w:val="00CF0A96"/>
    <w:rsid w:val="00CF3A4D"/>
    <w:rsid w:val="00CF3CF4"/>
    <w:rsid w:val="00CF5692"/>
    <w:rsid w:val="00CF62B9"/>
    <w:rsid w:val="00CF76B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537BF"/>
    <w:rsid w:val="00D63942"/>
    <w:rsid w:val="00D65B70"/>
    <w:rsid w:val="00D711C0"/>
    <w:rsid w:val="00D727A7"/>
    <w:rsid w:val="00D76943"/>
    <w:rsid w:val="00D8006F"/>
    <w:rsid w:val="00D814E5"/>
    <w:rsid w:val="00D81CBE"/>
    <w:rsid w:val="00D85DF6"/>
    <w:rsid w:val="00D87629"/>
    <w:rsid w:val="00D91D95"/>
    <w:rsid w:val="00D929D4"/>
    <w:rsid w:val="00D93B63"/>
    <w:rsid w:val="00D93FE6"/>
    <w:rsid w:val="00D946D7"/>
    <w:rsid w:val="00D96ECE"/>
    <w:rsid w:val="00D978C5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1A03"/>
    <w:rsid w:val="00DF2309"/>
    <w:rsid w:val="00DF2863"/>
    <w:rsid w:val="00DF5A18"/>
    <w:rsid w:val="00E00B8B"/>
    <w:rsid w:val="00E019C8"/>
    <w:rsid w:val="00E02C28"/>
    <w:rsid w:val="00E0369F"/>
    <w:rsid w:val="00E03AB9"/>
    <w:rsid w:val="00E0739B"/>
    <w:rsid w:val="00E11C36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548F"/>
    <w:rsid w:val="00E60E93"/>
    <w:rsid w:val="00E63CDF"/>
    <w:rsid w:val="00E647F1"/>
    <w:rsid w:val="00E64A88"/>
    <w:rsid w:val="00E65712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3742"/>
    <w:rsid w:val="00EC3668"/>
    <w:rsid w:val="00EC7188"/>
    <w:rsid w:val="00ED0A09"/>
    <w:rsid w:val="00ED4F34"/>
    <w:rsid w:val="00ED5039"/>
    <w:rsid w:val="00EE1BF4"/>
    <w:rsid w:val="00EE594C"/>
    <w:rsid w:val="00EE5B10"/>
    <w:rsid w:val="00EE6A9A"/>
    <w:rsid w:val="00EE6AC8"/>
    <w:rsid w:val="00F00A4E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1861"/>
    <w:rsid w:val="00F32EFA"/>
    <w:rsid w:val="00F3529E"/>
    <w:rsid w:val="00F35A8C"/>
    <w:rsid w:val="00F558E1"/>
    <w:rsid w:val="00F56705"/>
    <w:rsid w:val="00F577A8"/>
    <w:rsid w:val="00F57814"/>
    <w:rsid w:val="00F6207F"/>
    <w:rsid w:val="00F622CF"/>
    <w:rsid w:val="00F62752"/>
    <w:rsid w:val="00F6332A"/>
    <w:rsid w:val="00F64EDF"/>
    <w:rsid w:val="00F6527C"/>
    <w:rsid w:val="00F73F96"/>
    <w:rsid w:val="00F823F7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E7068"/>
    <w:rsid w:val="00FF4D4B"/>
    <w:rsid w:val="00FF5C0D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8DD01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6"/>
      </w:numPr>
    </w:pPr>
  </w:style>
  <w:style w:type="table" w:styleId="TableGrid">
    <w:name w:val="Table Grid"/>
    <w:basedOn w:val="TableNormal"/>
    <w:rsid w:val="00C601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6019C"/>
  </w:style>
  <w:style w:type="paragraph" w:customStyle="1" w:styleId="a1">
    <w:name w:val="เนื้อเรื่อง"/>
    <w:basedOn w:val="Normal"/>
    <w:rsid w:val="00C6019C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6019C"/>
    <w:pPr>
      <w:numPr>
        <w:numId w:val="7"/>
      </w:numPr>
    </w:pPr>
  </w:style>
  <w:style w:type="numbering" w:customStyle="1" w:styleId="Style3">
    <w:name w:val="Style3"/>
    <w:uiPriority w:val="99"/>
    <w:rsid w:val="00C6019C"/>
    <w:pPr>
      <w:numPr>
        <w:numId w:val="8"/>
      </w:numPr>
    </w:pPr>
  </w:style>
  <w:style w:type="numbering" w:customStyle="1" w:styleId="Style4">
    <w:name w:val="Style4"/>
    <w:uiPriority w:val="99"/>
    <w:rsid w:val="00C6019C"/>
    <w:pPr>
      <w:numPr>
        <w:numId w:val="9"/>
      </w:numPr>
    </w:pPr>
  </w:style>
  <w:style w:type="numbering" w:customStyle="1" w:styleId="Style5">
    <w:name w:val="Style5"/>
    <w:uiPriority w:val="99"/>
    <w:rsid w:val="00C6019C"/>
  </w:style>
  <w:style w:type="paragraph" w:styleId="NormalWeb">
    <w:name w:val="Normal (Web)"/>
    <w:basedOn w:val="Normal"/>
    <w:uiPriority w:val="99"/>
    <w:unhideWhenUsed/>
    <w:rsid w:val="00C6019C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6019C"/>
  </w:style>
  <w:style w:type="numbering" w:customStyle="1" w:styleId="Style8">
    <w:name w:val="Style8"/>
    <w:uiPriority w:val="99"/>
    <w:rsid w:val="00C6019C"/>
    <w:pPr>
      <w:numPr>
        <w:numId w:val="13"/>
      </w:numPr>
    </w:pPr>
  </w:style>
  <w:style w:type="numbering" w:customStyle="1" w:styleId="NoList1">
    <w:name w:val="No List1"/>
    <w:next w:val="NoList"/>
    <w:uiPriority w:val="99"/>
    <w:semiHidden/>
    <w:unhideWhenUsed/>
    <w:rsid w:val="00D63942"/>
  </w:style>
  <w:style w:type="table" w:customStyle="1" w:styleId="TableGrid1">
    <w:name w:val="Table Grid1"/>
    <w:basedOn w:val="TableNormal"/>
    <w:next w:val="TableGrid"/>
    <w:rsid w:val="00D6394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D63942"/>
  </w:style>
  <w:style w:type="numbering" w:customStyle="1" w:styleId="Style21">
    <w:name w:val="Style21"/>
    <w:uiPriority w:val="99"/>
    <w:rsid w:val="00D63942"/>
    <w:pPr>
      <w:numPr>
        <w:numId w:val="16"/>
      </w:numPr>
    </w:pPr>
  </w:style>
  <w:style w:type="numbering" w:customStyle="1" w:styleId="Style31">
    <w:name w:val="Style31"/>
    <w:uiPriority w:val="99"/>
    <w:rsid w:val="00D63942"/>
  </w:style>
  <w:style w:type="numbering" w:customStyle="1" w:styleId="Style41">
    <w:name w:val="Style41"/>
    <w:uiPriority w:val="99"/>
    <w:rsid w:val="00D63942"/>
  </w:style>
  <w:style w:type="numbering" w:customStyle="1" w:styleId="Style51">
    <w:name w:val="Style51"/>
    <w:uiPriority w:val="99"/>
    <w:rsid w:val="00D63942"/>
  </w:style>
  <w:style w:type="numbering" w:customStyle="1" w:styleId="Style61">
    <w:name w:val="Style61"/>
    <w:uiPriority w:val="99"/>
    <w:rsid w:val="00D63942"/>
  </w:style>
  <w:style w:type="numbering" w:customStyle="1" w:styleId="Style71">
    <w:name w:val="Style71"/>
    <w:uiPriority w:val="99"/>
    <w:rsid w:val="00D63942"/>
    <w:pPr>
      <w:numPr>
        <w:numId w:val="14"/>
      </w:numPr>
    </w:pPr>
  </w:style>
  <w:style w:type="numbering" w:customStyle="1" w:styleId="Style81">
    <w:name w:val="Style81"/>
    <w:uiPriority w:val="99"/>
    <w:rsid w:val="00D63942"/>
    <w:pPr>
      <w:numPr>
        <w:numId w:val="15"/>
      </w:numPr>
    </w:pPr>
  </w:style>
  <w:style w:type="character" w:customStyle="1" w:styleId="normaltextrun">
    <w:name w:val="normaltextrun"/>
    <w:rsid w:val="00B812AD"/>
  </w:style>
  <w:style w:type="numbering" w:customStyle="1" w:styleId="Style311">
    <w:name w:val="Style311"/>
    <w:uiPriority w:val="99"/>
    <w:rsid w:val="00806CB6"/>
    <w:pPr>
      <w:numPr>
        <w:numId w:val="21"/>
      </w:numPr>
    </w:pPr>
  </w:style>
  <w:style w:type="numbering" w:customStyle="1" w:styleId="NoList2">
    <w:name w:val="No List2"/>
    <w:next w:val="NoList"/>
    <w:uiPriority w:val="99"/>
    <w:semiHidden/>
    <w:unhideWhenUsed/>
    <w:rsid w:val="005B073E"/>
  </w:style>
  <w:style w:type="table" w:customStyle="1" w:styleId="TableGrid2">
    <w:name w:val="Table Grid2"/>
    <w:basedOn w:val="TableNormal"/>
    <w:next w:val="TableGrid"/>
    <w:rsid w:val="005B07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5B073E"/>
  </w:style>
  <w:style w:type="numbering" w:customStyle="1" w:styleId="Style22">
    <w:name w:val="Style22"/>
    <w:uiPriority w:val="99"/>
    <w:rsid w:val="005B073E"/>
  </w:style>
  <w:style w:type="numbering" w:customStyle="1" w:styleId="Style32">
    <w:name w:val="Style32"/>
    <w:uiPriority w:val="99"/>
    <w:rsid w:val="005B073E"/>
  </w:style>
  <w:style w:type="numbering" w:customStyle="1" w:styleId="Style42">
    <w:name w:val="Style42"/>
    <w:uiPriority w:val="99"/>
    <w:rsid w:val="005B073E"/>
  </w:style>
  <w:style w:type="numbering" w:customStyle="1" w:styleId="Style52">
    <w:name w:val="Style52"/>
    <w:uiPriority w:val="99"/>
    <w:rsid w:val="005B073E"/>
  </w:style>
  <w:style w:type="numbering" w:customStyle="1" w:styleId="Style62">
    <w:name w:val="Style62"/>
    <w:uiPriority w:val="99"/>
    <w:rsid w:val="005B073E"/>
  </w:style>
  <w:style w:type="numbering" w:customStyle="1" w:styleId="Style72">
    <w:name w:val="Style72"/>
    <w:uiPriority w:val="99"/>
    <w:rsid w:val="005B073E"/>
  </w:style>
  <w:style w:type="numbering" w:customStyle="1" w:styleId="Style82">
    <w:name w:val="Style82"/>
    <w:uiPriority w:val="99"/>
    <w:rsid w:val="005B073E"/>
  </w:style>
  <w:style w:type="numbering" w:customStyle="1" w:styleId="Style312">
    <w:name w:val="Style312"/>
    <w:uiPriority w:val="99"/>
    <w:rsid w:val="005B073E"/>
    <w:pPr>
      <w:numPr>
        <w:numId w:val="23"/>
      </w:numPr>
    </w:pPr>
  </w:style>
  <w:style w:type="numbering" w:customStyle="1" w:styleId="NoList3">
    <w:name w:val="No List3"/>
    <w:next w:val="NoList"/>
    <w:uiPriority w:val="99"/>
    <w:semiHidden/>
    <w:unhideWhenUsed/>
    <w:rsid w:val="005C7ED4"/>
  </w:style>
  <w:style w:type="table" w:customStyle="1" w:styleId="TableGrid3">
    <w:name w:val="Table Grid3"/>
    <w:basedOn w:val="TableNormal"/>
    <w:next w:val="TableGrid"/>
    <w:rsid w:val="005C7ED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5C7ED4"/>
    <w:pPr>
      <w:numPr>
        <w:numId w:val="1"/>
      </w:numPr>
    </w:pPr>
  </w:style>
  <w:style w:type="numbering" w:customStyle="1" w:styleId="Style23">
    <w:name w:val="Style23"/>
    <w:uiPriority w:val="99"/>
    <w:rsid w:val="005C7ED4"/>
    <w:pPr>
      <w:numPr>
        <w:numId w:val="2"/>
      </w:numPr>
    </w:pPr>
  </w:style>
  <w:style w:type="numbering" w:customStyle="1" w:styleId="Style33">
    <w:name w:val="Style33"/>
    <w:uiPriority w:val="99"/>
    <w:rsid w:val="005C7ED4"/>
    <w:pPr>
      <w:numPr>
        <w:numId w:val="3"/>
      </w:numPr>
    </w:pPr>
  </w:style>
  <w:style w:type="numbering" w:customStyle="1" w:styleId="Style43">
    <w:name w:val="Style43"/>
    <w:uiPriority w:val="99"/>
    <w:rsid w:val="005C7ED4"/>
    <w:pPr>
      <w:numPr>
        <w:numId w:val="4"/>
      </w:numPr>
    </w:pPr>
  </w:style>
  <w:style w:type="numbering" w:customStyle="1" w:styleId="Style53">
    <w:name w:val="Style53"/>
    <w:uiPriority w:val="99"/>
    <w:rsid w:val="005C7ED4"/>
    <w:pPr>
      <w:numPr>
        <w:numId w:val="5"/>
      </w:numPr>
    </w:pPr>
  </w:style>
  <w:style w:type="numbering" w:customStyle="1" w:styleId="Style63">
    <w:name w:val="Style63"/>
    <w:uiPriority w:val="99"/>
    <w:rsid w:val="005C7ED4"/>
    <w:pPr>
      <w:numPr>
        <w:numId w:val="10"/>
      </w:numPr>
    </w:pPr>
  </w:style>
  <w:style w:type="numbering" w:customStyle="1" w:styleId="Style73">
    <w:name w:val="Style73"/>
    <w:uiPriority w:val="99"/>
    <w:rsid w:val="005C7ED4"/>
    <w:pPr>
      <w:numPr>
        <w:numId w:val="11"/>
      </w:numPr>
    </w:pPr>
  </w:style>
  <w:style w:type="numbering" w:customStyle="1" w:styleId="Style83">
    <w:name w:val="Style83"/>
    <w:uiPriority w:val="99"/>
    <w:rsid w:val="005C7ED4"/>
    <w:pPr>
      <w:numPr>
        <w:numId w:val="12"/>
      </w:numPr>
    </w:pPr>
  </w:style>
  <w:style w:type="numbering" w:customStyle="1" w:styleId="Style313">
    <w:name w:val="Style313"/>
    <w:uiPriority w:val="99"/>
    <w:rsid w:val="005C7ED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31A0-65FA-42FC-9CA9-5BD6B4B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49</cp:revision>
  <cp:lastPrinted>2020-09-11T09:18:00Z</cp:lastPrinted>
  <dcterms:created xsi:type="dcterms:W3CDTF">2018-11-29T08:40:00Z</dcterms:created>
  <dcterms:modified xsi:type="dcterms:W3CDTF">2020-09-11T09:22:00Z</dcterms:modified>
</cp:coreProperties>
</file>