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EB71D5" w:rsidRPr="00EB71D5" w14:paraId="338F2C20" w14:textId="77777777" w:rsidTr="002E67CC">
        <w:trPr>
          <w:tblHeader/>
        </w:trPr>
        <w:tc>
          <w:tcPr>
            <w:tcW w:w="580" w:type="dxa"/>
            <w:vMerge w:val="restart"/>
            <w:vAlign w:val="center"/>
          </w:tcPr>
          <w:p w14:paraId="52CC2181" w14:textId="77777777" w:rsidR="00EB71D5" w:rsidRPr="00EB71D5" w:rsidRDefault="00EB71D5" w:rsidP="00EB71D5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7C2E2900" w14:textId="77777777" w:rsidR="00EB71D5" w:rsidRPr="00EB71D5" w:rsidRDefault="00EB71D5" w:rsidP="00EB71D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11E7EEB9" w14:textId="77777777" w:rsidR="00EB71D5" w:rsidRPr="00EB71D5" w:rsidRDefault="00EB71D5" w:rsidP="00EB71D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09BDDD4B" w14:textId="77777777" w:rsidR="00EB71D5" w:rsidRPr="00EB71D5" w:rsidRDefault="00EB71D5" w:rsidP="00EB71D5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3DF2E8E" w14:textId="77777777" w:rsidR="00EB71D5" w:rsidRPr="00EB71D5" w:rsidRDefault="00EB71D5" w:rsidP="00EB71D5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EB71D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3409F326" w14:textId="77777777" w:rsidR="00EB71D5" w:rsidRPr="00EB71D5" w:rsidRDefault="00EB71D5" w:rsidP="00EB71D5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 กันยายน</w:t>
            </w:r>
            <w:r w:rsidRPr="00EB71D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EB71D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7CC1D26A" w14:textId="77777777" w:rsidR="00EB71D5" w:rsidRPr="00EB71D5" w:rsidRDefault="00EB71D5" w:rsidP="00EB71D5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2B23601" w14:textId="77777777" w:rsidR="00EB71D5" w:rsidRPr="00EB71D5" w:rsidRDefault="00EB71D5" w:rsidP="00EB71D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EB71D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EB71D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79CE83D3" w14:textId="77777777" w:rsidR="00EB71D5" w:rsidRPr="00EB71D5" w:rsidRDefault="00EB71D5" w:rsidP="00EB71D5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2A43017" w14:textId="77777777" w:rsidR="00EB71D5" w:rsidRPr="00EB71D5" w:rsidRDefault="00EB71D5" w:rsidP="00EB71D5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EB71D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6FD58E56" w14:textId="77777777" w:rsidR="00EB71D5" w:rsidRPr="00EB71D5" w:rsidRDefault="00EB71D5" w:rsidP="00EB71D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EC26AFC" w14:textId="77777777" w:rsidR="00EB71D5" w:rsidRPr="00EB71D5" w:rsidRDefault="00EB71D5" w:rsidP="00EB71D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B71D5" w:rsidRPr="00EB71D5" w14:paraId="56EFD0D1" w14:textId="77777777" w:rsidTr="002E67CC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169C94BB" w14:textId="77777777" w:rsidR="00EB71D5" w:rsidRPr="00EB71D5" w:rsidRDefault="00EB71D5" w:rsidP="00EB71D5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100279E4" w14:textId="77777777" w:rsidR="00EB71D5" w:rsidRPr="00EB71D5" w:rsidRDefault="00EB71D5" w:rsidP="00EB71D5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4A0ADCE5" w14:textId="77777777" w:rsidR="00EB71D5" w:rsidRPr="00EB71D5" w:rsidRDefault="00EB71D5" w:rsidP="00EB71D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DC91875" w14:textId="77777777" w:rsidR="00EB71D5" w:rsidRPr="00EB71D5" w:rsidRDefault="00EB71D5" w:rsidP="00EB71D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46BBFD1F" w14:textId="77777777" w:rsidR="00EB71D5" w:rsidRPr="00EB71D5" w:rsidRDefault="00EB71D5" w:rsidP="00EB71D5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34EA6614" w14:textId="77777777" w:rsidR="00EB71D5" w:rsidRPr="00EB71D5" w:rsidRDefault="00EB71D5" w:rsidP="00EB71D5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1F5AE29C" w14:textId="77777777" w:rsidR="00EB71D5" w:rsidRPr="00EB71D5" w:rsidRDefault="00EB71D5" w:rsidP="00EB71D5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7CB4503D" w14:textId="77777777" w:rsidR="00EB71D5" w:rsidRPr="00EB71D5" w:rsidRDefault="00EB71D5" w:rsidP="00EB71D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2C771EA3" w14:textId="77777777" w:rsidR="00EB71D5" w:rsidRPr="00EB71D5" w:rsidRDefault="00EB71D5" w:rsidP="00EB71D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DF0B09" w14:textId="77777777" w:rsidR="00EB71D5" w:rsidRPr="00EB71D5" w:rsidRDefault="00EB71D5" w:rsidP="00EB71D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B73E79" w14:textId="77777777" w:rsidR="00EB71D5" w:rsidRPr="00EB71D5" w:rsidRDefault="00EB71D5" w:rsidP="00EB71D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E47882" w14:textId="77777777" w:rsidR="00EB71D5" w:rsidRPr="00EB71D5" w:rsidRDefault="00EB71D5" w:rsidP="00EB71D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EB71D5" w:rsidRPr="00EB71D5" w14:paraId="1D3804BD" w14:textId="77777777" w:rsidTr="002E67CC">
        <w:trPr>
          <w:cantSplit/>
          <w:trHeight w:val="214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C7F6EF0" w14:textId="77777777" w:rsidR="00EB71D5" w:rsidRPr="00EB71D5" w:rsidRDefault="00EB71D5" w:rsidP="00EB71D5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FB125" w14:textId="77777777" w:rsidR="00EB71D5" w:rsidRPr="00EB71D5" w:rsidRDefault="00EB71D5" w:rsidP="00EB71D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6/2563 วันที่ 27 กรกฎาคม 2563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BCEFA" w14:textId="77777777" w:rsidR="00EB71D5" w:rsidRPr="00EB71D5" w:rsidRDefault="00EB71D5" w:rsidP="00EB71D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03472" w14:textId="77777777" w:rsidR="00EB71D5" w:rsidRPr="00EB71D5" w:rsidRDefault="00EB71D5" w:rsidP="00EB71D5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78DB45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0C898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69C69F4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9997D7E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05266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5BDD7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20B015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0FDA57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B71D5" w:rsidRPr="00EB71D5" w14:paraId="4A6FB019" w14:textId="77777777" w:rsidTr="002E67CC">
        <w:trPr>
          <w:cantSplit/>
          <w:trHeight w:val="214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091A84EE" w14:textId="77777777" w:rsidR="00EB71D5" w:rsidRPr="00EB71D5" w:rsidRDefault="00EB71D5" w:rsidP="00EB71D5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28</w:t>
            </w: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A4FC3" w14:textId="77777777" w:rsidR="00EB71D5" w:rsidRPr="00EB71D5" w:rsidRDefault="00EB71D5" w:rsidP="00EB71D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 (ร่าง) หลักสูตรวิทยาการสารสนเทศบัณฑิต สาขาวิชาเทคโนโลยีดิจิทัล (หลักสูตรปรับปรุง พ.ศ. 2563) และ (ร่าง) หลักสูตรวิทยาการสารสนเทศบัณฑิต สาขาวิชานิเทศศาสตร์ดิจิทัล (หลักสูตรปรับปรุง พ.ศ. 2563)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2D99C" w14:textId="77777777" w:rsidR="00EB71D5" w:rsidRPr="00EB71D5" w:rsidRDefault="00EB71D5" w:rsidP="00EB71D5">
            <w:pPr>
              <w:numPr>
                <w:ilvl w:val="0"/>
                <w:numId w:val="39"/>
              </w:numPr>
              <w:spacing w:after="0" w:line="260" w:lineRule="exact"/>
              <w:ind w:left="273" w:hanging="270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EB71D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รองฝ่ายวิชาการและพัฒนาความเป็นสาก</w:t>
            </w: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ล</w:t>
            </w:r>
            <w:r w:rsidRPr="00EB71D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5CE3137B" w14:textId="77777777" w:rsidR="00EB71D5" w:rsidRPr="00EB71D5" w:rsidRDefault="00EB71D5" w:rsidP="00EB71D5">
            <w:pPr>
              <w:numPr>
                <w:ilvl w:val="0"/>
                <w:numId w:val="39"/>
              </w:numPr>
              <w:spacing w:after="0" w:line="260" w:lineRule="exact"/>
              <w:ind w:left="273" w:hanging="270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EB71D5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ผู้อำนวยการโครงการจัดการรูปแบบการ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F3F69" w14:textId="77777777" w:rsidR="00EB71D5" w:rsidRPr="00EB71D5" w:rsidRDefault="00EB71D5" w:rsidP="00EB71D5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EB71D5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5CE05DEF" w14:textId="77777777" w:rsidR="00EB71D5" w:rsidRPr="00EB71D5" w:rsidRDefault="00EB71D5" w:rsidP="00EB71D5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07BE8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E4435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62B5F52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8F4C43A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8AD13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4A119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504D6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75E76DE4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B71D5" w:rsidRPr="00EB71D5" w14:paraId="3815D7BB" w14:textId="77777777" w:rsidTr="00EB71D5">
        <w:trPr>
          <w:cantSplit/>
          <w:trHeight w:val="214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39C39B0E" w14:textId="77777777" w:rsidR="00EB71D5" w:rsidRPr="00EB71D5" w:rsidRDefault="00EB71D5" w:rsidP="00EB71D5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0381D" w14:textId="77777777" w:rsidR="00EB71D5" w:rsidRPr="00EB71D5" w:rsidRDefault="00EB71D5" w:rsidP="00EB71D5">
            <w:pPr>
              <w:spacing w:after="0" w:line="277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0F1563B7" w14:textId="77777777" w:rsidR="00EB71D5" w:rsidRPr="00EB71D5" w:rsidRDefault="00EB71D5" w:rsidP="00EB71D5">
            <w:pPr>
              <w:numPr>
                <w:ilvl w:val="0"/>
                <w:numId w:val="37"/>
              </w:numPr>
              <w:tabs>
                <w:tab w:val="left" w:pos="1440"/>
              </w:tabs>
              <w:spacing w:after="0" w:line="277" w:lineRule="exact"/>
              <w:ind w:left="288" w:right="43" w:hanging="274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มหาวิทยาลัยควรเพิ่มเนื้อหาการเรียนการสอนเรื่องกฎหมายคุ้มครองข้อมูล</w:t>
            </w:r>
            <w:r w:rsidRPr="00EB71D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ส่วนบุคคล (</w:t>
            </w:r>
            <w:r w:rsidRPr="00EB71D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Data Privacy Law</w:t>
            </w:r>
            <w:r w:rsidRPr="00EB71D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 และระบบคลาวด์ (</w:t>
            </w:r>
            <w:r w:rsidRPr="00EB71D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Cloud System</w:t>
            </w:r>
            <w:r w:rsidRPr="00EB71D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EB71D5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ในหลักสูตร</w:t>
            </w:r>
            <w:r w:rsidRPr="00EB71D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วิทยาการสารสนเทศบัณฑิต สาขาวิชาเทคโนโลยีดิจิทัล (หลักสูตรปรับปรุง พ.ศ. 2563)</w:t>
            </w:r>
            <w:r w:rsidRPr="00EB71D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EB71D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หลักสูตรวิทยาการสารสนเทศบัณฑิต สาขาวิชานิเทศศาสตร์ดิจิทัล (หลักสูตรปรับปรุง พ.ศ. 2563)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F1947" w14:textId="77777777" w:rsidR="00EB71D5" w:rsidRPr="00EB71D5" w:rsidRDefault="00EB71D5" w:rsidP="00EB71D5">
            <w:pPr>
              <w:spacing w:after="0" w:line="260" w:lineRule="exact"/>
              <w:ind w:left="273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บริหารวิชาการด้านเทคโนโลยีดิจิทัลรูปใหม่</w:t>
            </w:r>
            <w:r w:rsidRPr="00EB71D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14:paraId="6C99A2AA" w14:textId="77777777" w:rsidR="00EB71D5" w:rsidRPr="00EB71D5" w:rsidRDefault="00EB71D5" w:rsidP="00EB71D5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EB71D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B71D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EB71D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246D9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4CCAC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50CB428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3683BEB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9AF7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9B1F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3C03E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4452D082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B71D5" w:rsidRPr="00EB71D5" w14:paraId="6AA89702" w14:textId="77777777" w:rsidTr="00EB71D5">
        <w:trPr>
          <w:cantSplit/>
          <w:trHeight w:val="214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01E5DE" w14:textId="77777777" w:rsidR="00EB71D5" w:rsidRPr="00EB71D5" w:rsidRDefault="00EB71D5" w:rsidP="00EB71D5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3B0" w14:textId="77777777" w:rsidR="00EB71D5" w:rsidRPr="00EB71D5" w:rsidRDefault="00EB71D5" w:rsidP="00EB71D5">
            <w:pPr>
              <w:numPr>
                <w:ilvl w:val="0"/>
                <w:numId w:val="37"/>
              </w:numPr>
              <w:tabs>
                <w:tab w:val="left" w:pos="1440"/>
              </w:tabs>
              <w:spacing w:after="0" w:line="277" w:lineRule="exact"/>
              <w:ind w:left="288" w:right="43" w:hanging="27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มหาวิทยาลัยควรเพิ่มการใช้ข้อบังคับมหาวิทยาลัยเทคโนโลยีสุรนารี ว่าด้วยการศึกษาขั้นปริญญาตรี พ.ศ. 2561 ในหลักสูตรวิทยาการสารสนเทศบัณฑิต สาขาวิชาเทคโนโลยีดิจิทัล (หลักสูตรปรับปรุง พ.ศ. </w:t>
            </w:r>
            <w:r w:rsidRPr="00EB71D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2563</w:t>
            </w:r>
            <w:r w:rsidRPr="00EB71D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) และหลักสูตรวิทยาการสารสนเทศบัณฑิต สาขาวิชา</w:t>
            </w:r>
            <w:r w:rsidRPr="00EB71D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นิเทศศาสตร์ดิจิทัล (หลักสูตรปรับปรุง พ.ศ. 2563) เนื่องจากมีการนำรายวิชาของหลักสูตรตามข้อบังคับดังกล่าวมาเป็นส่วนหนึ่งของหลักสูตรทั้งสอง อาทิ วิชาศึกษาทั่วไป</w:t>
            </w:r>
            <w:r w:rsidRPr="00EB71D5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71D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EB71D5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สหกิจศึกษา เป็นต้น</w:t>
            </w:r>
          </w:p>
          <w:p w14:paraId="578338D7" w14:textId="77777777" w:rsidR="00EB71D5" w:rsidRPr="00EB71D5" w:rsidRDefault="00EB71D5" w:rsidP="00EB71D5">
            <w:pPr>
              <w:numPr>
                <w:ilvl w:val="0"/>
                <w:numId w:val="37"/>
              </w:numPr>
              <w:tabs>
                <w:tab w:val="left" w:pos="1440"/>
              </w:tabs>
              <w:spacing w:after="0" w:line="277" w:lineRule="exact"/>
              <w:ind w:left="288" w:right="43" w:hanging="27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มหาวิทยาลัยควรศึกษาประกาศกระทรวงการอุดมศึกษา วิทยาศาสตร์ วิจัยและนวัตกรรมเรื่อง แนวทางการดำเนินงานระบบคลังหน่วยกิตระดับอุดมศึกษา พ.ศ. 2562 โดยมหาวิทยาลัยควรเลือกวิธีดำเนินการจัดหลักสูตรตามข้อ 9 (3) (ก) กำหนดว่า “หลักสูตรเดิมที่สถาบันอุดมศึกษาใช้จัดการเรียนการสอนอยู่แ</w:t>
            </w:r>
            <w:bookmarkStart w:id="0" w:name="_GoBack"/>
            <w:bookmarkEnd w:id="0"/>
            <w:r w:rsidRPr="00EB71D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ล้ว โดยปรับปรุงเพิ่มระบบการเรียนการสอนที่เปิดโอกาสให้ผู้เรียนสามารถสะสมหน่วยกิตได้ นอกเหนือจากการเรียนการสอนในระบบชั้นเรียนปกติ โดยหลักสูตรที่สถาบันอุดมศึกษานำมาจัดการเรียนการสอนในระบบคลังหน่วยกิต ต้องมีผลการประกันคุณภาพภายในระดับดีขึ้นไป”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68E5" w14:textId="77777777" w:rsidR="00EB71D5" w:rsidRPr="00EB71D5" w:rsidRDefault="00EB71D5" w:rsidP="00EB71D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FC66" w14:textId="77777777" w:rsidR="00EB71D5" w:rsidRPr="00EB71D5" w:rsidRDefault="00EB71D5" w:rsidP="00EB71D5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B69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FA7D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67641A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78195B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7EB8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1755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0473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A29130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B71D5" w:rsidRPr="00EB71D5" w14:paraId="45D3C707" w14:textId="77777777" w:rsidTr="00EB71D5">
        <w:trPr>
          <w:cantSplit/>
          <w:trHeight w:val="214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6E2" w14:textId="77777777" w:rsidR="00EB71D5" w:rsidRPr="00EB71D5" w:rsidRDefault="00EB71D5" w:rsidP="00EB71D5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002A" w14:textId="77777777" w:rsidR="00EB71D5" w:rsidRPr="00EB71D5" w:rsidRDefault="00EB71D5" w:rsidP="00EB71D5">
            <w:pPr>
              <w:tabs>
                <w:tab w:val="left" w:pos="2977"/>
              </w:tabs>
              <w:spacing w:after="0" w:line="260" w:lineRule="exact"/>
              <w:ind w:right="-22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71D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EB71D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399A32F6" w14:textId="77777777" w:rsidR="00EB71D5" w:rsidRPr="00EB71D5" w:rsidRDefault="00EB71D5" w:rsidP="00EB71D5">
            <w:pPr>
              <w:numPr>
                <w:ilvl w:val="0"/>
                <w:numId w:val="38"/>
              </w:numPr>
              <w:tabs>
                <w:tab w:val="left" w:pos="2977"/>
              </w:tabs>
              <w:spacing w:after="0" w:line="260" w:lineRule="exact"/>
              <w:ind w:left="250" w:right="43" w:hanging="250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71D5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</w:t>
            </w:r>
            <w:r w:rsidRPr="00EB71D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หลักสูตรวิทยาการสารสนเทศบัณฑิต สาขาวิชาเทคโนโลยีดิจิทัล (หลักสูตรปรับปรุง พ.ศ. 2563) และหลักสูตรวิทยาการสารสนเทศบัณฑิต สาขาวิชานิเทศศาสตร์ดิจิทัล (หลักสูตรปรับปรุง พ.ศ. 2563)</w:t>
            </w:r>
            <w:r w:rsidRPr="00EB71D5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ตาม (ร่าง) หลักสูตรฯ ที่เสนอ โดยให้ปรับปรุงแก้ไขตามข้อสังเกต/ข้อเสนอแนะ ข้อ 1) และ ข้อ 2)</w:t>
            </w:r>
          </w:p>
          <w:p w14:paraId="6BA1C9D4" w14:textId="77777777" w:rsidR="00EB71D5" w:rsidRPr="00EB71D5" w:rsidRDefault="00EB71D5" w:rsidP="00EB71D5">
            <w:pPr>
              <w:numPr>
                <w:ilvl w:val="0"/>
                <w:numId w:val="38"/>
              </w:numPr>
              <w:tabs>
                <w:tab w:val="left" w:pos="2977"/>
              </w:tabs>
              <w:spacing w:after="0" w:line="260" w:lineRule="exact"/>
              <w:ind w:left="250" w:right="43" w:hanging="250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71D5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อนุมัติการให้สัมฤทธิบัตรของชุดวิชาในหลักสูตรวิทยาการสารสนเทศบัณฑิต สาขาวิชาเทคโนโลยีดิจิทัล (หลักสูตรปรับปรุง พ.ศ. 2563) และหลักสูตรวิทยาการสารสนเทศบัณฑิต สาขาวิชานิเทศศาสตร์ดิจิทัล (หลักสูตรปรับปรุง พ.ศ. 2563) ตามที่เสนอ</w:t>
            </w:r>
          </w:p>
          <w:p w14:paraId="38C8A847" w14:textId="77777777" w:rsidR="00EB71D5" w:rsidRPr="00EB71D5" w:rsidRDefault="00EB71D5" w:rsidP="00EB71D5">
            <w:pPr>
              <w:numPr>
                <w:ilvl w:val="0"/>
                <w:numId w:val="38"/>
              </w:numPr>
              <w:tabs>
                <w:tab w:val="left" w:pos="2977"/>
              </w:tabs>
              <w:spacing w:after="0" w:line="260" w:lineRule="exact"/>
              <w:ind w:left="250" w:right="43" w:hanging="25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71D5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2C1" w14:textId="77777777" w:rsidR="00EB71D5" w:rsidRPr="00EB71D5" w:rsidRDefault="00EB71D5" w:rsidP="00EB71D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0A1C" w14:textId="77777777" w:rsidR="00EB71D5" w:rsidRPr="00EB71D5" w:rsidRDefault="00EB71D5" w:rsidP="00EB71D5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6A0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74BE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2074D6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F3173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DE6C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A051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70D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D8D55" w14:textId="77777777" w:rsidR="00EB71D5" w:rsidRPr="00EB71D5" w:rsidRDefault="00EB71D5" w:rsidP="00EB71D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68872684" w14:textId="77777777" w:rsidR="00EB71D5" w:rsidRPr="00EB71D5" w:rsidRDefault="00EB71D5" w:rsidP="00EB71D5">
      <w:pPr>
        <w:spacing w:after="0" w:line="280" w:lineRule="exact"/>
        <w:jc w:val="left"/>
        <w:rPr>
          <w:rFonts w:ascii="Times New Roman" w:hAnsi="Times New Roman" w:cs="Angsana New"/>
          <w:color w:val="auto"/>
          <w:kern w:val="0"/>
          <w:sz w:val="26"/>
          <w:szCs w:val="26"/>
          <w14:ligatures w14:val="none"/>
          <w14:cntxtAlts w14:val="0"/>
        </w:rPr>
      </w:pPr>
    </w:p>
    <w:p w14:paraId="1386AA86" w14:textId="77777777" w:rsidR="00C06F92" w:rsidRPr="00EB71D5" w:rsidRDefault="00C06F92" w:rsidP="001464B1">
      <w:pPr>
        <w:spacing w:line="260" w:lineRule="exact"/>
      </w:pPr>
    </w:p>
    <w:sectPr w:rsidR="00C06F92" w:rsidRPr="00EB71D5" w:rsidSect="00146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C6747" w14:textId="77777777" w:rsidR="001B35C3" w:rsidRDefault="001B35C3" w:rsidP="00897682">
      <w:pPr>
        <w:spacing w:after="0"/>
      </w:pPr>
      <w:r>
        <w:separator/>
      </w:r>
    </w:p>
  </w:endnote>
  <w:endnote w:type="continuationSeparator" w:id="0">
    <w:p w14:paraId="14CF0FC5" w14:textId="77777777" w:rsidR="001B35C3" w:rsidRDefault="001B35C3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CDE3" w14:textId="77777777" w:rsidR="00E279FA" w:rsidRDefault="00E279FA" w:rsidP="001464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B6BD6" w14:textId="77777777" w:rsidR="00E279FA" w:rsidRDefault="00E279FA" w:rsidP="001464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62600528" w14:textId="77777777" w:rsidR="00E279FA" w:rsidRDefault="00E279FA" w:rsidP="001464B1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18B2B7AF" w14:textId="77777777" w:rsidR="00E279FA" w:rsidRPr="0034615C" w:rsidRDefault="00E279FA" w:rsidP="001464B1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-ได้ผลงานเชิงประจักษ์บรรลุตามวัตถุประสงค์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-มีผลงานบางส่วน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-เริ่มดำเนินการในกรอบเวลาและวิธีการที่กำหนด</w:t>
        </w:r>
      </w:p>
      <w:p w14:paraId="1B3D7A7C" w14:textId="65078EE8" w:rsidR="00E279FA" w:rsidRPr="00C570F0" w:rsidRDefault="00E279FA" w:rsidP="001464B1">
        <w:pPr>
          <w:pStyle w:val="Footer"/>
          <w:tabs>
            <w:tab w:val="left" w:pos="2160"/>
            <w:tab w:val="right" w:pos="15106"/>
          </w:tabs>
          <w:spacing w:line="200" w:lineRule="exact"/>
          <w:ind w:firstLine="2324"/>
          <w:rPr>
            <w:rFonts w:ascii="TH SarabunPSK" w:hAnsi="TH SarabunPSK" w:cs="TH SarabunPSK"/>
            <w:sz w:val="28"/>
            <w:szCs w:val="28"/>
          </w:rPr>
        </w:pP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>-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มีการกำหนดเป้าหมาย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กรอบเวลา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และวิธีการที่ชัดเจน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รับดำเนินการ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แต่ยังไม่ดำเนินการใดๆ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หรือผลการดำเนินงานยังไม่คืบหน้าจากปีที่ผ่านมา</w:t>
        </w:r>
        <w:r>
          <w:rPr>
            <w:rFonts w:ascii="TH SarabunPSK" w:hAnsi="TH SarabunPSK" w:cs="TH SarabunPSK"/>
            <w:sz w:val="28"/>
          </w:rPr>
          <w:tab/>
        </w:r>
        <w:r w:rsidRPr="00C570F0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C570F0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C570F0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C570F0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6A57EB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t>/</w: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begin"/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NUMPAGES  \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Arabic  \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MERGEFORMAT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separate"/>
        </w:r>
        <w:r w:rsidR="006A57EB">
          <w:rPr>
            <w:rFonts w:ascii="TH SarabunPSK" w:hAnsi="TH SarabunPSK" w:cs="TH SarabunPSK"/>
            <w:noProof/>
            <w:sz w:val="28"/>
            <w:szCs w:val="28"/>
            <w:cs/>
          </w:rPr>
          <w:t>2</w: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99458" w14:textId="77777777" w:rsidR="001B35C3" w:rsidRDefault="001B35C3" w:rsidP="00897682">
      <w:pPr>
        <w:spacing w:after="0"/>
      </w:pPr>
      <w:r>
        <w:separator/>
      </w:r>
    </w:p>
  </w:footnote>
  <w:footnote w:type="continuationSeparator" w:id="0">
    <w:p w14:paraId="0242839B" w14:textId="77777777" w:rsidR="001B35C3" w:rsidRDefault="001B35C3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97B5" w14:textId="77777777" w:rsidR="00E279FA" w:rsidRDefault="00E279FA" w:rsidP="001464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9E47B" w14:textId="77777777" w:rsidR="00E279FA" w:rsidRDefault="00E279FA" w:rsidP="001464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5CD3" w14:textId="60D7C78D" w:rsidR="00E279FA" w:rsidRPr="00EB71D5" w:rsidRDefault="00E279FA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28"/>
        <w:szCs w:val="28"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83DFEDF" wp14:editId="103393F5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2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7953F" w14:textId="620F3AA4" w:rsidR="00E279FA" w:rsidRPr="005B1076" w:rsidRDefault="00E279FA" w:rsidP="001464B1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 w:rsidR="00EB71D5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DFEDF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left:0;text-align:left;margin-left:702pt;margin-top:-15.75pt;width:47.65pt;height: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rrKwIAAFIEAAAOAAAAZHJzL2Uyb0RvYy54bWysVNtu2zAMfR+wfxD0vviSpOmMOEWXLsOA&#10;7gK0+wBZlm1hsqhJSuzs60vJaRZ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" strokeweight=".25pt">
              <v:textbox>
                <w:txbxContent>
                  <w:p w14:paraId="7947953F" w14:textId="620F3AA4" w:rsidR="00E279FA" w:rsidRPr="005B1076" w:rsidRDefault="00E279FA" w:rsidP="001464B1">
                    <w:pPr>
                      <w:jc w:val="center"/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 w:rsidR="00EB71D5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A0E6782" wp14:editId="07C0C3D4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88D9A" w14:textId="5C65D76D" w:rsidR="00E279FA" w:rsidRPr="00F31FDC" w:rsidRDefault="00E279FA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096103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6A6D2C40" w14:textId="77777777" w:rsidR="00E279FA" w:rsidRPr="00F31FDC" w:rsidRDefault="00E279FA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E6782" id="Text Box 11" o:spid="_x0000_s1027" type="#_x0000_t202" style="position:absolute;left:0;text-align:left;margin-left:673.05pt;margin-top:3pt;width:103.75pt;height:3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" stroked="f">
              <v:textbox>
                <w:txbxContent>
                  <w:p w14:paraId="30488D9A" w14:textId="5C65D76D" w:rsidR="00E279FA" w:rsidRPr="00F31FDC" w:rsidRDefault="00E279FA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096103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6A6D2C40" w14:textId="77777777" w:rsidR="00E279FA" w:rsidRPr="00F31FDC" w:rsidRDefault="00E279FA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B71D5">
      <w:rPr>
        <w:rFonts w:ascii="TH SarabunPSK" w:hAnsi="TH SarabunPSK" w:cs="TH SarabunPSK"/>
        <w:b/>
        <w:bCs/>
        <w:sz w:val="28"/>
        <w:szCs w:val="28"/>
        <w:cs/>
      </w:rPr>
      <w:t>การติดตามผลการดำเนินงานตามมติของ</w:t>
    </w:r>
    <w:r w:rsidRPr="00EB71D5">
      <w:rPr>
        <w:rFonts w:ascii="TH SarabunPSK" w:hAnsi="TH SarabunPSK" w:cs="TH SarabunPSK" w:hint="cs"/>
        <w:b/>
        <w:bCs/>
        <w:sz w:val="28"/>
        <w:szCs w:val="28"/>
        <w:cs/>
      </w:rPr>
      <w:t>สภามหาวิทยาลัยและคณะกรรมการ</w:t>
    </w:r>
    <w:r w:rsidRPr="00EB71D5">
      <w:rPr>
        <w:rFonts w:ascii="TH SarabunPSK" w:hAnsi="TH SarabunPSK" w:cs="TH SarabunPSK" w:hint="cs"/>
        <w:b/>
        <w:bCs/>
        <w:sz w:val="28"/>
        <w:szCs w:val="28"/>
        <w:cs/>
      </w:rPr>
      <w:t>ประจำสภามหาวิทยาลัย</w:t>
    </w:r>
    <w:r w:rsidRPr="00EB71D5">
      <w:rPr>
        <w:rFonts w:ascii="TH SarabunPSK" w:hAnsi="TH SarabunPSK" w:cs="TH SarabunPSK"/>
        <w:b/>
        <w:bCs/>
        <w:sz w:val="28"/>
        <w:szCs w:val="28"/>
        <w:cs/>
      </w:rPr>
      <w:t xml:space="preserve"> โดย</w:t>
    </w:r>
    <w:r w:rsidR="00EB71D5" w:rsidRPr="00EB71D5">
      <w:rPr>
        <w:rFonts w:ascii="TH SarabunPSK" w:hAnsi="TH SarabunPSK" w:cs="TH SarabunPSK" w:hint="cs"/>
        <w:b/>
        <w:bCs/>
        <w:sz w:val="28"/>
        <w:szCs w:val="28"/>
        <w:cs/>
      </w:rPr>
      <w:t>ผู้อำนวยการโครงการจัดการรูปแบบการบริหารวิชาการ</w:t>
    </w:r>
  </w:p>
  <w:p w14:paraId="2DDB4916" w14:textId="77777777" w:rsidR="00EB71D5" w:rsidRDefault="00EB71D5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EB71D5">
      <w:rPr>
        <w:rFonts w:ascii="TH SarabunPSK" w:hAnsi="TH SarabunPSK" w:cs="TH SarabunPSK" w:hint="cs"/>
        <w:b/>
        <w:bCs/>
        <w:sz w:val="28"/>
        <w:szCs w:val="28"/>
        <w:cs/>
      </w:rPr>
      <w:t>ด้านเทคโนโลยีดิจิทัลรูปใหม่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</w:p>
  <w:p w14:paraId="7BADBDC0" w14:textId="4B5242D9" w:rsidR="00E279FA" w:rsidRDefault="00E279FA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 256</w:t>
    </w:r>
    <w:r>
      <w:rPr>
        <w:rFonts w:ascii="TH SarabunPSK" w:hAnsi="TH SarabunPSK" w:cs="TH SarabunPSK"/>
        <w:b/>
        <w:bCs/>
        <w:sz w:val="30"/>
        <w:szCs w:val="3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992F" w14:textId="77777777" w:rsidR="00E279FA" w:rsidRPr="00C01FBC" w:rsidRDefault="00E279FA" w:rsidP="001464B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การติดตามผลการดำเนินงานตามข้อสังเกต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14:paraId="61B67DBC" w14:textId="77777777" w:rsidR="00E279FA" w:rsidRPr="00C01FBC" w:rsidRDefault="00E279FA" w:rsidP="001464B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ปี พ.ศ. 2547 – 255</w:t>
    </w:r>
    <w:r>
      <w:rPr>
        <w:rFonts w:ascii="Tahoma" w:hAnsi="Tahoma" w:hint="cs"/>
        <w:b/>
        <w:bCs/>
        <w:sz w:val="21"/>
        <w:szCs w:val="21"/>
        <w:cs/>
      </w:rPr>
      <w:t>1</w:t>
    </w:r>
  </w:p>
  <w:p w14:paraId="31027116" w14:textId="77777777" w:rsidR="00E279FA" w:rsidRDefault="00E2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C04AB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05664CE9"/>
    <w:multiLevelType w:val="hybridMultilevel"/>
    <w:tmpl w:val="EA30E068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3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A36A06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0A307A26"/>
    <w:multiLevelType w:val="hybridMultilevel"/>
    <w:tmpl w:val="C0868D20"/>
    <w:styleLink w:val="Style41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" w15:restartNumberingAfterBreak="0">
    <w:nsid w:val="107453E7"/>
    <w:multiLevelType w:val="hybridMultilevel"/>
    <w:tmpl w:val="8DEC1272"/>
    <w:lvl w:ilvl="0" w:tplc="F40E6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97B01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725EEE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1DB02441"/>
    <w:multiLevelType w:val="multilevel"/>
    <w:tmpl w:val="0409001D"/>
    <w:styleLink w:val="Style6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232123"/>
    <w:multiLevelType w:val="multilevel"/>
    <w:tmpl w:val="C43A78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210E535B"/>
    <w:multiLevelType w:val="hybridMultilevel"/>
    <w:tmpl w:val="0CF0B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4848"/>
    <w:multiLevelType w:val="hybridMultilevel"/>
    <w:tmpl w:val="70700278"/>
    <w:styleLink w:val="Style8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972C0"/>
    <w:multiLevelType w:val="multilevel"/>
    <w:tmpl w:val="0409001F"/>
    <w:styleLink w:val="Style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93CC3"/>
    <w:multiLevelType w:val="hybridMultilevel"/>
    <w:tmpl w:val="92429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74E04"/>
    <w:multiLevelType w:val="hybridMultilevel"/>
    <w:tmpl w:val="E33E3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F4812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37F56C51"/>
    <w:multiLevelType w:val="hybridMultilevel"/>
    <w:tmpl w:val="CCF2082C"/>
    <w:styleLink w:val="Style71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047F49"/>
    <w:multiLevelType w:val="hybridMultilevel"/>
    <w:tmpl w:val="A9824EE6"/>
    <w:lvl w:ilvl="0" w:tplc="F40E6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42EF1"/>
    <w:multiLevelType w:val="hybridMultilevel"/>
    <w:tmpl w:val="42482372"/>
    <w:lvl w:ilvl="0" w:tplc="F40E6FB8">
      <w:start w:val="1"/>
      <w:numFmt w:val="decimal"/>
      <w:lvlText w:val="(%1)"/>
      <w:lvlJc w:val="left"/>
      <w:pPr>
        <w:ind w:left="2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24" w15:restartNumberingAfterBreak="0">
    <w:nsid w:val="4AAE2F67"/>
    <w:multiLevelType w:val="multilevel"/>
    <w:tmpl w:val="9D10F4AE"/>
    <w:styleLink w:val="Style2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5" w15:restartNumberingAfterBreak="0">
    <w:nsid w:val="4DC07410"/>
    <w:multiLevelType w:val="multilevel"/>
    <w:tmpl w:val="B8CCE3F6"/>
    <w:styleLink w:val="Style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26" w15:restartNumberingAfterBreak="0">
    <w:nsid w:val="502E322E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5A4B4041"/>
    <w:multiLevelType w:val="hybridMultilevel"/>
    <w:tmpl w:val="69705B2C"/>
    <w:styleLink w:val="Style31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8" w15:restartNumberingAfterBreak="0">
    <w:nsid w:val="5CB671EB"/>
    <w:multiLevelType w:val="hybridMultilevel"/>
    <w:tmpl w:val="2AC898B4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7269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3C11C1E"/>
    <w:multiLevelType w:val="hybridMultilevel"/>
    <w:tmpl w:val="D22EE91E"/>
    <w:lvl w:ilvl="0" w:tplc="DDB6372A">
      <w:start w:val="9"/>
      <w:numFmt w:val="decimal"/>
      <w:lvlText w:val="%1."/>
      <w:lvlJc w:val="left"/>
      <w:pPr>
        <w:ind w:left="129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D1DA2"/>
    <w:multiLevelType w:val="hybridMultilevel"/>
    <w:tmpl w:val="47003526"/>
    <w:styleLink w:val="Style11"/>
    <w:lvl w:ilvl="0" w:tplc="C226A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F39D7"/>
    <w:multiLevelType w:val="hybridMultilevel"/>
    <w:tmpl w:val="DA4E6758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A3585"/>
    <w:multiLevelType w:val="multilevel"/>
    <w:tmpl w:val="0214FE28"/>
    <w:styleLink w:val="Styl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4" w15:restartNumberingAfterBreak="0">
    <w:nsid w:val="752B4F43"/>
    <w:multiLevelType w:val="multilevel"/>
    <w:tmpl w:val="E83E3046"/>
    <w:styleLink w:val="Style5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C0806AC"/>
    <w:multiLevelType w:val="hybridMultilevel"/>
    <w:tmpl w:val="58B20A66"/>
    <w:lvl w:ilvl="0" w:tplc="3CAAD9E0">
      <w:start w:val="1"/>
      <w:numFmt w:val="decimal"/>
      <w:lvlText w:val="%1)"/>
      <w:lvlJc w:val="left"/>
      <w:pPr>
        <w:ind w:left="531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6" w15:restartNumberingAfterBreak="0">
    <w:nsid w:val="7D113DEA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D72523F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277BC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31"/>
  </w:num>
  <w:num w:numId="2">
    <w:abstractNumId w:val="27"/>
  </w:num>
  <w:num w:numId="3">
    <w:abstractNumId w:val="5"/>
  </w:num>
  <w:num w:numId="4">
    <w:abstractNumId w:val="34"/>
  </w:num>
  <w:num w:numId="5">
    <w:abstractNumId w:val="20"/>
  </w:num>
  <w:num w:numId="6">
    <w:abstractNumId w:val="10"/>
  </w:num>
  <w:num w:numId="7">
    <w:abstractNumId w:val="3"/>
  </w:num>
  <w:num w:numId="8">
    <w:abstractNumId w:val="14"/>
  </w:num>
  <w:num w:numId="9">
    <w:abstractNumId w:val="15"/>
  </w:num>
  <w:num w:numId="10">
    <w:abstractNumId w:val="9"/>
  </w:num>
  <w:num w:numId="11">
    <w:abstractNumId w:val="19"/>
  </w:num>
  <w:num w:numId="12">
    <w:abstractNumId w:val="21"/>
  </w:num>
  <w:num w:numId="13">
    <w:abstractNumId w:val="12"/>
  </w:num>
  <w:num w:numId="14">
    <w:abstractNumId w:val="13"/>
  </w:num>
  <w:num w:numId="15">
    <w:abstractNumId w:val="33"/>
  </w:num>
  <w:num w:numId="16">
    <w:abstractNumId w:val="35"/>
  </w:num>
  <w:num w:numId="17">
    <w:abstractNumId w:val="26"/>
  </w:num>
  <w:num w:numId="18">
    <w:abstractNumId w:val="25"/>
  </w:num>
  <w:num w:numId="19">
    <w:abstractNumId w:val="24"/>
  </w:num>
  <w:num w:numId="20">
    <w:abstractNumId w:val="0"/>
  </w:num>
  <w:num w:numId="21">
    <w:abstractNumId w:val="32"/>
  </w:num>
  <w:num w:numId="22">
    <w:abstractNumId w:val="30"/>
  </w:num>
  <w:num w:numId="23">
    <w:abstractNumId w:val="2"/>
  </w:num>
  <w:num w:numId="24">
    <w:abstractNumId w:val="37"/>
  </w:num>
  <w:num w:numId="25">
    <w:abstractNumId w:val="11"/>
  </w:num>
  <w:num w:numId="26">
    <w:abstractNumId w:val="17"/>
  </w:num>
  <w:num w:numId="27">
    <w:abstractNumId w:val="8"/>
  </w:num>
  <w:num w:numId="28">
    <w:abstractNumId w:val="38"/>
  </w:num>
  <w:num w:numId="29">
    <w:abstractNumId w:val="4"/>
  </w:num>
  <w:num w:numId="30">
    <w:abstractNumId w:val="36"/>
  </w:num>
  <w:num w:numId="31">
    <w:abstractNumId w:val="6"/>
  </w:num>
  <w:num w:numId="32">
    <w:abstractNumId w:val="18"/>
  </w:num>
  <w:num w:numId="33">
    <w:abstractNumId w:val="23"/>
  </w:num>
  <w:num w:numId="34">
    <w:abstractNumId w:val="22"/>
  </w:num>
  <w:num w:numId="35">
    <w:abstractNumId w:val="29"/>
  </w:num>
  <w:num w:numId="36">
    <w:abstractNumId w:val="16"/>
  </w:num>
  <w:num w:numId="37">
    <w:abstractNumId w:val="7"/>
  </w:num>
  <w:num w:numId="38">
    <w:abstractNumId w:val="1"/>
  </w:num>
  <w:num w:numId="39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0FF0"/>
    <w:rsid w:val="000012E3"/>
    <w:rsid w:val="00001B87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2EA7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91302"/>
    <w:rsid w:val="000937DF"/>
    <w:rsid w:val="00093C32"/>
    <w:rsid w:val="00095D1E"/>
    <w:rsid w:val="00095F53"/>
    <w:rsid w:val="00096103"/>
    <w:rsid w:val="000A0CEE"/>
    <w:rsid w:val="000A5FED"/>
    <w:rsid w:val="000B023A"/>
    <w:rsid w:val="000B28BB"/>
    <w:rsid w:val="000B560D"/>
    <w:rsid w:val="000B7EFF"/>
    <w:rsid w:val="000C3E35"/>
    <w:rsid w:val="000D2113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4A73"/>
    <w:rsid w:val="0011577F"/>
    <w:rsid w:val="00115B67"/>
    <w:rsid w:val="00120109"/>
    <w:rsid w:val="00120D32"/>
    <w:rsid w:val="00123C2C"/>
    <w:rsid w:val="00134565"/>
    <w:rsid w:val="00137732"/>
    <w:rsid w:val="001464B1"/>
    <w:rsid w:val="00150B89"/>
    <w:rsid w:val="001535F2"/>
    <w:rsid w:val="00153C92"/>
    <w:rsid w:val="00154BE9"/>
    <w:rsid w:val="00155EAD"/>
    <w:rsid w:val="00156D5A"/>
    <w:rsid w:val="0015711F"/>
    <w:rsid w:val="001608CB"/>
    <w:rsid w:val="001650E7"/>
    <w:rsid w:val="001674D5"/>
    <w:rsid w:val="001721E7"/>
    <w:rsid w:val="00173175"/>
    <w:rsid w:val="001739A3"/>
    <w:rsid w:val="001772F5"/>
    <w:rsid w:val="0017738C"/>
    <w:rsid w:val="00180000"/>
    <w:rsid w:val="00181CE3"/>
    <w:rsid w:val="00182B6E"/>
    <w:rsid w:val="00184C49"/>
    <w:rsid w:val="0018563E"/>
    <w:rsid w:val="00186F15"/>
    <w:rsid w:val="001873BA"/>
    <w:rsid w:val="00187FED"/>
    <w:rsid w:val="00191DE8"/>
    <w:rsid w:val="00192756"/>
    <w:rsid w:val="00193888"/>
    <w:rsid w:val="001955E0"/>
    <w:rsid w:val="001A299D"/>
    <w:rsid w:val="001A59E7"/>
    <w:rsid w:val="001B0A1B"/>
    <w:rsid w:val="001B35C3"/>
    <w:rsid w:val="001B40FD"/>
    <w:rsid w:val="001B4C2E"/>
    <w:rsid w:val="001B7406"/>
    <w:rsid w:val="001C4994"/>
    <w:rsid w:val="001C5E5E"/>
    <w:rsid w:val="001D16F5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36BC"/>
    <w:rsid w:val="00203C6D"/>
    <w:rsid w:val="0020426F"/>
    <w:rsid w:val="002210A3"/>
    <w:rsid w:val="002226D7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9776F"/>
    <w:rsid w:val="002A0186"/>
    <w:rsid w:val="002A1938"/>
    <w:rsid w:val="002A21EE"/>
    <w:rsid w:val="002A39AD"/>
    <w:rsid w:val="002A39DB"/>
    <w:rsid w:val="002A58F6"/>
    <w:rsid w:val="002A5E42"/>
    <w:rsid w:val="002B2FA7"/>
    <w:rsid w:val="002B54A9"/>
    <w:rsid w:val="002C21BD"/>
    <w:rsid w:val="002C29A6"/>
    <w:rsid w:val="002C38E6"/>
    <w:rsid w:val="002C5ACF"/>
    <w:rsid w:val="002D4344"/>
    <w:rsid w:val="002E02F7"/>
    <w:rsid w:val="002F2BE5"/>
    <w:rsid w:val="002F45B8"/>
    <w:rsid w:val="002F5EBE"/>
    <w:rsid w:val="002F69A6"/>
    <w:rsid w:val="002F6D79"/>
    <w:rsid w:val="003063FD"/>
    <w:rsid w:val="0030645A"/>
    <w:rsid w:val="003079CD"/>
    <w:rsid w:val="003111AE"/>
    <w:rsid w:val="003136FD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63A18"/>
    <w:rsid w:val="003667BE"/>
    <w:rsid w:val="003751FE"/>
    <w:rsid w:val="00376452"/>
    <w:rsid w:val="00381459"/>
    <w:rsid w:val="003843D9"/>
    <w:rsid w:val="00390D9E"/>
    <w:rsid w:val="00393B3E"/>
    <w:rsid w:val="00397AB5"/>
    <w:rsid w:val="003A1301"/>
    <w:rsid w:val="003A133D"/>
    <w:rsid w:val="003A24B6"/>
    <w:rsid w:val="003A6967"/>
    <w:rsid w:val="003A7E63"/>
    <w:rsid w:val="003B0958"/>
    <w:rsid w:val="003B0BDD"/>
    <w:rsid w:val="003B352A"/>
    <w:rsid w:val="003B416D"/>
    <w:rsid w:val="003B65E5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225C"/>
    <w:rsid w:val="003E56F2"/>
    <w:rsid w:val="003E68BC"/>
    <w:rsid w:val="003E7DB7"/>
    <w:rsid w:val="003F3475"/>
    <w:rsid w:val="003F4017"/>
    <w:rsid w:val="003F4138"/>
    <w:rsid w:val="003F65BC"/>
    <w:rsid w:val="00400D7F"/>
    <w:rsid w:val="00404992"/>
    <w:rsid w:val="00406A32"/>
    <w:rsid w:val="00406C23"/>
    <w:rsid w:val="004100D4"/>
    <w:rsid w:val="00411465"/>
    <w:rsid w:val="004144D7"/>
    <w:rsid w:val="004156C2"/>
    <w:rsid w:val="004159C1"/>
    <w:rsid w:val="004222BD"/>
    <w:rsid w:val="004228DB"/>
    <w:rsid w:val="004250FE"/>
    <w:rsid w:val="00426200"/>
    <w:rsid w:val="00431AAA"/>
    <w:rsid w:val="004320F7"/>
    <w:rsid w:val="00435FF1"/>
    <w:rsid w:val="00436D3D"/>
    <w:rsid w:val="00437881"/>
    <w:rsid w:val="00437F7E"/>
    <w:rsid w:val="004429C5"/>
    <w:rsid w:val="004446C3"/>
    <w:rsid w:val="00444704"/>
    <w:rsid w:val="0044571F"/>
    <w:rsid w:val="00450008"/>
    <w:rsid w:val="00453C91"/>
    <w:rsid w:val="00457887"/>
    <w:rsid w:val="004603DE"/>
    <w:rsid w:val="00466760"/>
    <w:rsid w:val="00466BF2"/>
    <w:rsid w:val="0047028C"/>
    <w:rsid w:val="004722D6"/>
    <w:rsid w:val="00477DBE"/>
    <w:rsid w:val="00480D10"/>
    <w:rsid w:val="004821ED"/>
    <w:rsid w:val="00482D82"/>
    <w:rsid w:val="00484F1F"/>
    <w:rsid w:val="004857BA"/>
    <w:rsid w:val="0049258C"/>
    <w:rsid w:val="004932C9"/>
    <w:rsid w:val="004A0EBD"/>
    <w:rsid w:val="004A0FA1"/>
    <w:rsid w:val="004A40C7"/>
    <w:rsid w:val="004A4362"/>
    <w:rsid w:val="004C20C8"/>
    <w:rsid w:val="004C27A7"/>
    <w:rsid w:val="004C4012"/>
    <w:rsid w:val="004D00C9"/>
    <w:rsid w:val="004D07D2"/>
    <w:rsid w:val="004D1DB6"/>
    <w:rsid w:val="004D25F9"/>
    <w:rsid w:val="004D336D"/>
    <w:rsid w:val="004D4584"/>
    <w:rsid w:val="004D4B82"/>
    <w:rsid w:val="004D69D8"/>
    <w:rsid w:val="004E0F14"/>
    <w:rsid w:val="004E20FB"/>
    <w:rsid w:val="004E2117"/>
    <w:rsid w:val="004E7BE0"/>
    <w:rsid w:val="004F1195"/>
    <w:rsid w:val="004F6AD2"/>
    <w:rsid w:val="00500F47"/>
    <w:rsid w:val="00501347"/>
    <w:rsid w:val="00502388"/>
    <w:rsid w:val="00504954"/>
    <w:rsid w:val="005060F9"/>
    <w:rsid w:val="005115F8"/>
    <w:rsid w:val="00513E58"/>
    <w:rsid w:val="00514429"/>
    <w:rsid w:val="005219B4"/>
    <w:rsid w:val="00522DBE"/>
    <w:rsid w:val="00530E9A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50318"/>
    <w:rsid w:val="005511F6"/>
    <w:rsid w:val="00551216"/>
    <w:rsid w:val="005523DB"/>
    <w:rsid w:val="005532FD"/>
    <w:rsid w:val="005545B7"/>
    <w:rsid w:val="005548A9"/>
    <w:rsid w:val="0055609F"/>
    <w:rsid w:val="0056088E"/>
    <w:rsid w:val="00560B5B"/>
    <w:rsid w:val="00560E41"/>
    <w:rsid w:val="00561377"/>
    <w:rsid w:val="00561693"/>
    <w:rsid w:val="0056559F"/>
    <w:rsid w:val="005663BA"/>
    <w:rsid w:val="005678C0"/>
    <w:rsid w:val="00571C90"/>
    <w:rsid w:val="00572406"/>
    <w:rsid w:val="0058359E"/>
    <w:rsid w:val="005845DE"/>
    <w:rsid w:val="00584EB2"/>
    <w:rsid w:val="005857E1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1076"/>
    <w:rsid w:val="005B27BC"/>
    <w:rsid w:val="005B4941"/>
    <w:rsid w:val="005B5061"/>
    <w:rsid w:val="005B701C"/>
    <w:rsid w:val="005B7F88"/>
    <w:rsid w:val="005C34C2"/>
    <w:rsid w:val="005D5818"/>
    <w:rsid w:val="005D6D57"/>
    <w:rsid w:val="005D7DED"/>
    <w:rsid w:val="005D7FD3"/>
    <w:rsid w:val="005E051D"/>
    <w:rsid w:val="005E0E49"/>
    <w:rsid w:val="005E1E7C"/>
    <w:rsid w:val="005E4321"/>
    <w:rsid w:val="005E6083"/>
    <w:rsid w:val="005E6D26"/>
    <w:rsid w:val="005F050F"/>
    <w:rsid w:val="005F11F0"/>
    <w:rsid w:val="005F1334"/>
    <w:rsid w:val="005F1CDD"/>
    <w:rsid w:val="005F2C78"/>
    <w:rsid w:val="005F2FC8"/>
    <w:rsid w:val="005F3B9C"/>
    <w:rsid w:val="005F3ED7"/>
    <w:rsid w:val="005F430D"/>
    <w:rsid w:val="005F5453"/>
    <w:rsid w:val="00602702"/>
    <w:rsid w:val="00610D03"/>
    <w:rsid w:val="006160C5"/>
    <w:rsid w:val="00626FE8"/>
    <w:rsid w:val="00627655"/>
    <w:rsid w:val="00627705"/>
    <w:rsid w:val="00627D55"/>
    <w:rsid w:val="00627F5D"/>
    <w:rsid w:val="00641D8A"/>
    <w:rsid w:val="00642F3B"/>
    <w:rsid w:val="00645705"/>
    <w:rsid w:val="00652628"/>
    <w:rsid w:val="00657007"/>
    <w:rsid w:val="006600E1"/>
    <w:rsid w:val="0066110E"/>
    <w:rsid w:val="006724AA"/>
    <w:rsid w:val="00674C3F"/>
    <w:rsid w:val="00680C37"/>
    <w:rsid w:val="00687B81"/>
    <w:rsid w:val="006905E1"/>
    <w:rsid w:val="006907A4"/>
    <w:rsid w:val="006908FE"/>
    <w:rsid w:val="00693B43"/>
    <w:rsid w:val="006A06A5"/>
    <w:rsid w:val="006A140A"/>
    <w:rsid w:val="006A3655"/>
    <w:rsid w:val="006A57EB"/>
    <w:rsid w:val="006B0344"/>
    <w:rsid w:val="006B1AC1"/>
    <w:rsid w:val="006B1B83"/>
    <w:rsid w:val="006B26A1"/>
    <w:rsid w:val="006B4F8A"/>
    <w:rsid w:val="006C05FA"/>
    <w:rsid w:val="006C0733"/>
    <w:rsid w:val="006C4CD3"/>
    <w:rsid w:val="006D1960"/>
    <w:rsid w:val="006D5857"/>
    <w:rsid w:val="006E2C0B"/>
    <w:rsid w:val="006E50F5"/>
    <w:rsid w:val="006E58C1"/>
    <w:rsid w:val="006F3026"/>
    <w:rsid w:val="006F51A4"/>
    <w:rsid w:val="006F6BCD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52CF0"/>
    <w:rsid w:val="00753845"/>
    <w:rsid w:val="0075542B"/>
    <w:rsid w:val="00760316"/>
    <w:rsid w:val="00760547"/>
    <w:rsid w:val="00760AD1"/>
    <w:rsid w:val="007700A5"/>
    <w:rsid w:val="0077247E"/>
    <w:rsid w:val="0077485F"/>
    <w:rsid w:val="00774B2E"/>
    <w:rsid w:val="0077622E"/>
    <w:rsid w:val="00776761"/>
    <w:rsid w:val="007800DD"/>
    <w:rsid w:val="00780AA9"/>
    <w:rsid w:val="00781B64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7FC0"/>
    <w:rsid w:val="007C0549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20098"/>
    <w:rsid w:val="00820148"/>
    <w:rsid w:val="00823137"/>
    <w:rsid w:val="00824FBE"/>
    <w:rsid w:val="0082696E"/>
    <w:rsid w:val="00826E38"/>
    <w:rsid w:val="00830569"/>
    <w:rsid w:val="008313B4"/>
    <w:rsid w:val="008329EE"/>
    <w:rsid w:val="00832F5B"/>
    <w:rsid w:val="00834AEF"/>
    <w:rsid w:val="008355AA"/>
    <w:rsid w:val="0083593D"/>
    <w:rsid w:val="00836E06"/>
    <w:rsid w:val="0084038F"/>
    <w:rsid w:val="0084078B"/>
    <w:rsid w:val="008409E9"/>
    <w:rsid w:val="008431E7"/>
    <w:rsid w:val="00845A60"/>
    <w:rsid w:val="00845B7E"/>
    <w:rsid w:val="00851B4B"/>
    <w:rsid w:val="00857B42"/>
    <w:rsid w:val="0086008A"/>
    <w:rsid w:val="008601C6"/>
    <w:rsid w:val="00862980"/>
    <w:rsid w:val="00866DAE"/>
    <w:rsid w:val="00870685"/>
    <w:rsid w:val="00881E65"/>
    <w:rsid w:val="008844AD"/>
    <w:rsid w:val="00885578"/>
    <w:rsid w:val="00885CA9"/>
    <w:rsid w:val="00886BD3"/>
    <w:rsid w:val="008875A1"/>
    <w:rsid w:val="00890B11"/>
    <w:rsid w:val="00895289"/>
    <w:rsid w:val="00896FF6"/>
    <w:rsid w:val="00897510"/>
    <w:rsid w:val="00897682"/>
    <w:rsid w:val="00897E2F"/>
    <w:rsid w:val="008A1E82"/>
    <w:rsid w:val="008A4859"/>
    <w:rsid w:val="008A69A4"/>
    <w:rsid w:val="008A7059"/>
    <w:rsid w:val="008B137C"/>
    <w:rsid w:val="008D3613"/>
    <w:rsid w:val="008D3854"/>
    <w:rsid w:val="008D6EFD"/>
    <w:rsid w:val="008D7C81"/>
    <w:rsid w:val="008D7D73"/>
    <w:rsid w:val="008E213C"/>
    <w:rsid w:val="008E3583"/>
    <w:rsid w:val="008E6518"/>
    <w:rsid w:val="008E6F53"/>
    <w:rsid w:val="008E704B"/>
    <w:rsid w:val="008E73A4"/>
    <w:rsid w:val="008F0666"/>
    <w:rsid w:val="008F199F"/>
    <w:rsid w:val="008F296A"/>
    <w:rsid w:val="008F399D"/>
    <w:rsid w:val="00900749"/>
    <w:rsid w:val="00901025"/>
    <w:rsid w:val="00902E2F"/>
    <w:rsid w:val="00904C95"/>
    <w:rsid w:val="00905449"/>
    <w:rsid w:val="0091260D"/>
    <w:rsid w:val="00915492"/>
    <w:rsid w:val="0091674F"/>
    <w:rsid w:val="00920F7B"/>
    <w:rsid w:val="00927A5C"/>
    <w:rsid w:val="00932D73"/>
    <w:rsid w:val="00946B1E"/>
    <w:rsid w:val="00952045"/>
    <w:rsid w:val="009542A2"/>
    <w:rsid w:val="009552EB"/>
    <w:rsid w:val="009635E8"/>
    <w:rsid w:val="00964791"/>
    <w:rsid w:val="0096565C"/>
    <w:rsid w:val="009661EE"/>
    <w:rsid w:val="009710E0"/>
    <w:rsid w:val="009711C8"/>
    <w:rsid w:val="009734AB"/>
    <w:rsid w:val="0097474F"/>
    <w:rsid w:val="0097560A"/>
    <w:rsid w:val="00976317"/>
    <w:rsid w:val="00982C44"/>
    <w:rsid w:val="00982F32"/>
    <w:rsid w:val="00986B4C"/>
    <w:rsid w:val="00987E05"/>
    <w:rsid w:val="0099428D"/>
    <w:rsid w:val="00994B1A"/>
    <w:rsid w:val="00995423"/>
    <w:rsid w:val="009A18A0"/>
    <w:rsid w:val="009A25C9"/>
    <w:rsid w:val="009A592C"/>
    <w:rsid w:val="009A6D57"/>
    <w:rsid w:val="009B08A3"/>
    <w:rsid w:val="009B262A"/>
    <w:rsid w:val="009B635D"/>
    <w:rsid w:val="009C1A77"/>
    <w:rsid w:val="009C1FE8"/>
    <w:rsid w:val="009C27E6"/>
    <w:rsid w:val="009C5802"/>
    <w:rsid w:val="009C59FF"/>
    <w:rsid w:val="009C688D"/>
    <w:rsid w:val="009D1E1A"/>
    <w:rsid w:val="009E35FE"/>
    <w:rsid w:val="009E3B72"/>
    <w:rsid w:val="009E3C26"/>
    <w:rsid w:val="009E4EDA"/>
    <w:rsid w:val="009F07FE"/>
    <w:rsid w:val="009F0888"/>
    <w:rsid w:val="009F0EBA"/>
    <w:rsid w:val="009F3167"/>
    <w:rsid w:val="009F37E9"/>
    <w:rsid w:val="009F5A05"/>
    <w:rsid w:val="009F60EB"/>
    <w:rsid w:val="009F6595"/>
    <w:rsid w:val="009F6CEC"/>
    <w:rsid w:val="009F7039"/>
    <w:rsid w:val="00A01D04"/>
    <w:rsid w:val="00A0320F"/>
    <w:rsid w:val="00A06718"/>
    <w:rsid w:val="00A074FC"/>
    <w:rsid w:val="00A07AB3"/>
    <w:rsid w:val="00A10471"/>
    <w:rsid w:val="00A11ED4"/>
    <w:rsid w:val="00A14B79"/>
    <w:rsid w:val="00A216AF"/>
    <w:rsid w:val="00A21CA4"/>
    <w:rsid w:val="00A229D9"/>
    <w:rsid w:val="00A30A75"/>
    <w:rsid w:val="00A31064"/>
    <w:rsid w:val="00A316D9"/>
    <w:rsid w:val="00A321F0"/>
    <w:rsid w:val="00A360C5"/>
    <w:rsid w:val="00A42791"/>
    <w:rsid w:val="00A44BA9"/>
    <w:rsid w:val="00A50A00"/>
    <w:rsid w:val="00A51393"/>
    <w:rsid w:val="00A51938"/>
    <w:rsid w:val="00A53A5A"/>
    <w:rsid w:val="00A54B37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33D6"/>
    <w:rsid w:val="00A8448A"/>
    <w:rsid w:val="00A848CD"/>
    <w:rsid w:val="00A84DE5"/>
    <w:rsid w:val="00A855C7"/>
    <w:rsid w:val="00A86898"/>
    <w:rsid w:val="00A928EF"/>
    <w:rsid w:val="00A94A95"/>
    <w:rsid w:val="00AA48EE"/>
    <w:rsid w:val="00AA4944"/>
    <w:rsid w:val="00AA6BA5"/>
    <w:rsid w:val="00AB184B"/>
    <w:rsid w:val="00AB31F2"/>
    <w:rsid w:val="00AB46BA"/>
    <w:rsid w:val="00AD0879"/>
    <w:rsid w:val="00AE353B"/>
    <w:rsid w:val="00AE4647"/>
    <w:rsid w:val="00AE7A35"/>
    <w:rsid w:val="00AF0414"/>
    <w:rsid w:val="00AF3542"/>
    <w:rsid w:val="00AF7EE8"/>
    <w:rsid w:val="00B00778"/>
    <w:rsid w:val="00B10744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27AFA"/>
    <w:rsid w:val="00B3053E"/>
    <w:rsid w:val="00B30DB8"/>
    <w:rsid w:val="00B336BD"/>
    <w:rsid w:val="00B3567C"/>
    <w:rsid w:val="00B40422"/>
    <w:rsid w:val="00B42BC3"/>
    <w:rsid w:val="00B42C68"/>
    <w:rsid w:val="00B44716"/>
    <w:rsid w:val="00B50E3E"/>
    <w:rsid w:val="00B515CA"/>
    <w:rsid w:val="00B6108D"/>
    <w:rsid w:val="00B658F3"/>
    <w:rsid w:val="00B66689"/>
    <w:rsid w:val="00B73309"/>
    <w:rsid w:val="00B8286E"/>
    <w:rsid w:val="00B85C16"/>
    <w:rsid w:val="00B9245C"/>
    <w:rsid w:val="00B93AE4"/>
    <w:rsid w:val="00BB1579"/>
    <w:rsid w:val="00BB45DC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5C53"/>
    <w:rsid w:val="00BE62FB"/>
    <w:rsid w:val="00BF0E7A"/>
    <w:rsid w:val="00BF56ED"/>
    <w:rsid w:val="00BF7A91"/>
    <w:rsid w:val="00C01B53"/>
    <w:rsid w:val="00C068A1"/>
    <w:rsid w:val="00C06E03"/>
    <w:rsid w:val="00C06F92"/>
    <w:rsid w:val="00C12AA6"/>
    <w:rsid w:val="00C16CF6"/>
    <w:rsid w:val="00C174B5"/>
    <w:rsid w:val="00C20AE9"/>
    <w:rsid w:val="00C239F9"/>
    <w:rsid w:val="00C26A76"/>
    <w:rsid w:val="00C30E40"/>
    <w:rsid w:val="00C33668"/>
    <w:rsid w:val="00C339A6"/>
    <w:rsid w:val="00C350F6"/>
    <w:rsid w:val="00C4589A"/>
    <w:rsid w:val="00C47212"/>
    <w:rsid w:val="00C51A67"/>
    <w:rsid w:val="00C555F1"/>
    <w:rsid w:val="00C5563F"/>
    <w:rsid w:val="00C56160"/>
    <w:rsid w:val="00C570F0"/>
    <w:rsid w:val="00C5776D"/>
    <w:rsid w:val="00C61E1F"/>
    <w:rsid w:val="00C624F2"/>
    <w:rsid w:val="00C64AA2"/>
    <w:rsid w:val="00C73129"/>
    <w:rsid w:val="00C7344F"/>
    <w:rsid w:val="00C73811"/>
    <w:rsid w:val="00C73992"/>
    <w:rsid w:val="00C804AB"/>
    <w:rsid w:val="00C83B39"/>
    <w:rsid w:val="00C86C2F"/>
    <w:rsid w:val="00C86D6C"/>
    <w:rsid w:val="00C86F12"/>
    <w:rsid w:val="00C87ACC"/>
    <w:rsid w:val="00C9002D"/>
    <w:rsid w:val="00C90A45"/>
    <w:rsid w:val="00C92B39"/>
    <w:rsid w:val="00C956CA"/>
    <w:rsid w:val="00C96BF3"/>
    <w:rsid w:val="00C96F2C"/>
    <w:rsid w:val="00CA2DC7"/>
    <w:rsid w:val="00CA3988"/>
    <w:rsid w:val="00CA414A"/>
    <w:rsid w:val="00CA4D9B"/>
    <w:rsid w:val="00CA52F9"/>
    <w:rsid w:val="00CA575A"/>
    <w:rsid w:val="00CA6FB6"/>
    <w:rsid w:val="00CA7D52"/>
    <w:rsid w:val="00CB0C6F"/>
    <w:rsid w:val="00CB1A3E"/>
    <w:rsid w:val="00CB3234"/>
    <w:rsid w:val="00CC0B0D"/>
    <w:rsid w:val="00CC0C5E"/>
    <w:rsid w:val="00CC2C31"/>
    <w:rsid w:val="00CC350E"/>
    <w:rsid w:val="00CC4A69"/>
    <w:rsid w:val="00CD1B77"/>
    <w:rsid w:val="00CD3F29"/>
    <w:rsid w:val="00CD50A8"/>
    <w:rsid w:val="00CD5FA4"/>
    <w:rsid w:val="00CE1B68"/>
    <w:rsid w:val="00CE5371"/>
    <w:rsid w:val="00CE58EF"/>
    <w:rsid w:val="00CF0A96"/>
    <w:rsid w:val="00CF3A4D"/>
    <w:rsid w:val="00CF3CF4"/>
    <w:rsid w:val="00CF5692"/>
    <w:rsid w:val="00D03374"/>
    <w:rsid w:val="00D03AE6"/>
    <w:rsid w:val="00D05FDD"/>
    <w:rsid w:val="00D10505"/>
    <w:rsid w:val="00D12CEA"/>
    <w:rsid w:val="00D132D3"/>
    <w:rsid w:val="00D138EB"/>
    <w:rsid w:val="00D15E32"/>
    <w:rsid w:val="00D17052"/>
    <w:rsid w:val="00D201A3"/>
    <w:rsid w:val="00D22295"/>
    <w:rsid w:val="00D22BBE"/>
    <w:rsid w:val="00D22E15"/>
    <w:rsid w:val="00D24BB7"/>
    <w:rsid w:val="00D265E1"/>
    <w:rsid w:val="00D266F0"/>
    <w:rsid w:val="00D2793E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537BF"/>
    <w:rsid w:val="00D65B70"/>
    <w:rsid w:val="00D711C0"/>
    <w:rsid w:val="00D73DD4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6E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0105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0BC9"/>
    <w:rsid w:val="00E019C8"/>
    <w:rsid w:val="00E02C28"/>
    <w:rsid w:val="00E03AB9"/>
    <w:rsid w:val="00E0739B"/>
    <w:rsid w:val="00E1013A"/>
    <w:rsid w:val="00E11C36"/>
    <w:rsid w:val="00E1732F"/>
    <w:rsid w:val="00E26FDC"/>
    <w:rsid w:val="00E27378"/>
    <w:rsid w:val="00E279FA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36F8"/>
    <w:rsid w:val="00E5136E"/>
    <w:rsid w:val="00E52984"/>
    <w:rsid w:val="00E576B0"/>
    <w:rsid w:val="00E60E93"/>
    <w:rsid w:val="00E64A88"/>
    <w:rsid w:val="00E7157C"/>
    <w:rsid w:val="00E716A9"/>
    <w:rsid w:val="00E72232"/>
    <w:rsid w:val="00E73884"/>
    <w:rsid w:val="00E76EC4"/>
    <w:rsid w:val="00E77039"/>
    <w:rsid w:val="00E81E4B"/>
    <w:rsid w:val="00E82FB5"/>
    <w:rsid w:val="00E835E9"/>
    <w:rsid w:val="00E83FED"/>
    <w:rsid w:val="00E848AF"/>
    <w:rsid w:val="00E8531D"/>
    <w:rsid w:val="00E85D00"/>
    <w:rsid w:val="00E91038"/>
    <w:rsid w:val="00E91346"/>
    <w:rsid w:val="00E92623"/>
    <w:rsid w:val="00E92D22"/>
    <w:rsid w:val="00E940D9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71D5"/>
    <w:rsid w:val="00EC3668"/>
    <w:rsid w:val="00EC7188"/>
    <w:rsid w:val="00EC7FE9"/>
    <w:rsid w:val="00ED4F34"/>
    <w:rsid w:val="00ED5039"/>
    <w:rsid w:val="00EE1BF4"/>
    <w:rsid w:val="00EE4FB2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30307"/>
    <w:rsid w:val="00F32EFA"/>
    <w:rsid w:val="00F35A8C"/>
    <w:rsid w:val="00F4105A"/>
    <w:rsid w:val="00F56705"/>
    <w:rsid w:val="00F577A8"/>
    <w:rsid w:val="00F57814"/>
    <w:rsid w:val="00F6207F"/>
    <w:rsid w:val="00F622CF"/>
    <w:rsid w:val="00F6332A"/>
    <w:rsid w:val="00F64EDF"/>
    <w:rsid w:val="00F6527C"/>
    <w:rsid w:val="00F67C7E"/>
    <w:rsid w:val="00F73F96"/>
    <w:rsid w:val="00F82C65"/>
    <w:rsid w:val="00F84B58"/>
    <w:rsid w:val="00F872DF"/>
    <w:rsid w:val="00F874FE"/>
    <w:rsid w:val="00F925B1"/>
    <w:rsid w:val="00FA63EF"/>
    <w:rsid w:val="00FA6C7D"/>
    <w:rsid w:val="00FA7A72"/>
    <w:rsid w:val="00FB4138"/>
    <w:rsid w:val="00FC3146"/>
    <w:rsid w:val="00FD0318"/>
    <w:rsid w:val="00FD2088"/>
    <w:rsid w:val="00FD2903"/>
    <w:rsid w:val="00FD2DAB"/>
    <w:rsid w:val="00FD357C"/>
    <w:rsid w:val="00FD6DCD"/>
    <w:rsid w:val="00FE09CA"/>
    <w:rsid w:val="00FE4A90"/>
    <w:rsid w:val="00FF4D4B"/>
    <w:rsid w:val="00FF5C0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3AD3F"/>
  <w15:docId w15:val="{FD6A6820-BDA5-4BFB-8CF2-A4094F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  <w:pPr>
      <w:numPr>
        <w:numId w:val="5"/>
      </w:numPr>
    </w:pPr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92756"/>
    <w:pPr>
      <w:numPr>
        <w:numId w:val="6"/>
      </w:numPr>
    </w:pPr>
  </w:style>
  <w:style w:type="numbering" w:customStyle="1" w:styleId="Style3">
    <w:name w:val="Style3"/>
    <w:uiPriority w:val="99"/>
    <w:rsid w:val="00192756"/>
    <w:pPr>
      <w:numPr>
        <w:numId w:val="7"/>
      </w:numPr>
    </w:pPr>
  </w:style>
  <w:style w:type="numbering" w:customStyle="1" w:styleId="Style4">
    <w:name w:val="Style4"/>
    <w:uiPriority w:val="99"/>
    <w:rsid w:val="00192756"/>
    <w:pPr>
      <w:numPr>
        <w:numId w:val="8"/>
      </w:numPr>
    </w:pPr>
  </w:style>
  <w:style w:type="numbering" w:customStyle="1" w:styleId="Style5">
    <w:name w:val="Style5"/>
    <w:uiPriority w:val="99"/>
    <w:rsid w:val="00192756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92756"/>
    <w:pPr>
      <w:numPr>
        <w:numId w:val="15"/>
      </w:numPr>
    </w:pPr>
  </w:style>
  <w:style w:type="numbering" w:customStyle="1" w:styleId="Style8">
    <w:name w:val="Style8"/>
    <w:uiPriority w:val="99"/>
    <w:rsid w:val="00192756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4C4012"/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C4012"/>
    <w:pPr>
      <w:numPr>
        <w:numId w:val="1"/>
      </w:numPr>
    </w:pPr>
  </w:style>
  <w:style w:type="numbering" w:customStyle="1" w:styleId="Style21">
    <w:name w:val="Style21"/>
    <w:uiPriority w:val="99"/>
    <w:rsid w:val="004C4012"/>
  </w:style>
  <w:style w:type="numbering" w:customStyle="1" w:styleId="Style31">
    <w:name w:val="Style31"/>
    <w:uiPriority w:val="99"/>
    <w:rsid w:val="004C4012"/>
    <w:pPr>
      <w:numPr>
        <w:numId w:val="2"/>
      </w:numPr>
    </w:pPr>
  </w:style>
  <w:style w:type="numbering" w:customStyle="1" w:styleId="Style41">
    <w:name w:val="Style41"/>
    <w:uiPriority w:val="99"/>
    <w:rsid w:val="004C4012"/>
    <w:pPr>
      <w:numPr>
        <w:numId w:val="3"/>
      </w:numPr>
    </w:pPr>
  </w:style>
  <w:style w:type="numbering" w:customStyle="1" w:styleId="Style51">
    <w:name w:val="Style51"/>
    <w:uiPriority w:val="99"/>
    <w:rsid w:val="004C4012"/>
    <w:pPr>
      <w:numPr>
        <w:numId w:val="4"/>
      </w:numPr>
    </w:pPr>
  </w:style>
  <w:style w:type="numbering" w:customStyle="1" w:styleId="Style61">
    <w:name w:val="Style61"/>
    <w:uiPriority w:val="99"/>
    <w:rsid w:val="004C4012"/>
    <w:pPr>
      <w:numPr>
        <w:numId w:val="10"/>
      </w:numPr>
    </w:pPr>
  </w:style>
  <w:style w:type="numbering" w:customStyle="1" w:styleId="Style71">
    <w:name w:val="Style71"/>
    <w:uiPriority w:val="99"/>
    <w:rsid w:val="004C4012"/>
    <w:pPr>
      <w:numPr>
        <w:numId w:val="12"/>
      </w:numPr>
    </w:pPr>
  </w:style>
  <w:style w:type="numbering" w:customStyle="1" w:styleId="Style81">
    <w:name w:val="Style81"/>
    <w:uiPriority w:val="99"/>
    <w:rsid w:val="004C4012"/>
    <w:pPr>
      <w:numPr>
        <w:numId w:val="13"/>
      </w:numPr>
    </w:pPr>
  </w:style>
  <w:style w:type="character" w:customStyle="1" w:styleId="normaltextrun">
    <w:name w:val="normaltextrun"/>
    <w:rsid w:val="00C7344F"/>
  </w:style>
  <w:style w:type="numbering" w:customStyle="1" w:styleId="NoList2">
    <w:name w:val="No List2"/>
    <w:next w:val="NoList"/>
    <w:uiPriority w:val="99"/>
    <w:semiHidden/>
    <w:unhideWhenUsed/>
    <w:rsid w:val="00096103"/>
  </w:style>
  <w:style w:type="table" w:customStyle="1" w:styleId="TableGrid2">
    <w:name w:val="Table Grid2"/>
    <w:basedOn w:val="TableNormal"/>
    <w:next w:val="TableGrid"/>
    <w:rsid w:val="0009610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096103"/>
    <w:pPr>
      <w:numPr>
        <w:numId w:val="18"/>
      </w:numPr>
    </w:pPr>
  </w:style>
  <w:style w:type="numbering" w:customStyle="1" w:styleId="Style22">
    <w:name w:val="Style22"/>
    <w:uiPriority w:val="99"/>
    <w:rsid w:val="00096103"/>
    <w:pPr>
      <w:numPr>
        <w:numId w:val="19"/>
      </w:numPr>
    </w:pPr>
  </w:style>
  <w:style w:type="paragraph" w:styleId="ListBullet">
    <w:name w:val="List Bullet"/>
    <w:basedOn w:val="Normal"/>
    <w:rsid w:val="00096103"/>
    <w:pPr>
      <w:numPr>
        <w:numId w:val="20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096103"/>
  </w:style>
  <w:style w:type="character" w:customStyle="1" w:styleId="spellingerror">
    <w:name w:val="spellingerror"/>
    <w:basedOn w:val="DefaultParagraphFont"/>
    <w:rsid w:val="00096103"/>
  </w:style>
  <w:style w:type="paragraph" w:customStyle="1" w:styleId="paragraph">
    <w:name w:val="paragraph"/>
    <w:basedOn w:val="Normal"/>
    <w:rsid w:val="00096103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2">
    <w:name w:val="Style72"/>
    <w:uiPriority w:val="99"/>
    <w:rsid w:val="0009610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AAD7-CCAB-4EA8-B634-257726E5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69</cp:revision>
  <cp:lastPrinted>2020-09-09T09:53:00Z</cp:lastPrinted>
  <dcterms:created xsi:type="dcterms:W3CDTF">2018-11-29T07:02:00Z</dcterms:created>
  <dcterms:modified xsi:type="dcterms:W3CDTF">2020-09-09T09:56:00Z</dcterms:modified>
</cp:coreProperties>
</file>